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B8CF9" w14:textId="3C78A573" w:rsidR="00D351BA" w:rsidRDefault="003C2B0D" w:rsidP="00594C7F">
      <w:pPr>
        <w:widowControl w:val="0"/>
        <w:tabs>
          <w:tab w:val="left" w:pos="6420"/>
        </w:tabs>
        <w:autoSpaceDE w:val="0"/>
        <w:autoSpaceDN w:val="0"/>
        <w:adjustRightInd w:val="0"/>
        <w:ind w:right="-20"/>
        <w:rPr>
          <w:rFonts w:asciiTheme="minorHAnsi" w:hAnsiTheme="minorHAnsi" w:cstheme="minorHAnsi"/>
          <w:position w:val="1"/>
          <w:sz w:val="22"/>
          <w:szCs w:val="22"/>
          <w:lang w:val="pt-BR"/>
        </w:rPr>
      </w:pPr>
      <w:r>
        <w:rPr>
          <w:rFonts w:asciiTheme="minorHAnsi" w:hAnsiTheme="minorHAnsi" w:cstheme="minorHAnsi"/>
          <w:position w:val="1"/>
          <w:sz w:val="22"/>
          <w:szCs w:val="22"/>
          <w:lang w:val="pt-BR"/>
        </w:rPr>
        <w:t xml:space="preserve"> </w:t>
      </w:r>
    </w:p>
    <w:p w14:paraId="4C23A701" w14:textId="7700BC60" w:rsidR="00594C7F" w:rsidRDefault="00CB6129" w:rsidP="00594C7F">
      <w:pPr>
        <w:widowControl w:val="0"/>
        <w:tabs>
          <w:tab w:val="left" w:pos="6420"/>
        </w:tabs>
        <w:autoSpaceDE w:val="0"/>
        <w:autoSpaceDN w:val="0"/>
        <w:adjustRightInd w:val="0"/>
        <w:ind w:right="-20"/>
        <w:rPr>
          <w:rFonts w:asciiTheme="minorHAnsi" w:hAnsiTheme="minorHAnsi" w:cstheme="minorHAnsi"/>
          <w:position w:val="1"/>
          <w:sz w:val="22"/>
          <w:szCs w:val="22"/>
          <w:lang w:val="pt-BR"/>
        </w:rPr>
      </w:pPr>
      <w:r w:rsidRPr="00E57BE2">
        <w:rPr>
          <w:rFonts w:asciiTheme="minorHAnsi" w:hAnsiTheme="minorHAnsi" w:cstheme="minorHAnsi"/>
          <w:position w:val="1"/>
          <w:sz w:val="22"/>
          <w:szCs w:val="22"/>
          <w:lang w:val="pt-BR"/>
        </w:rPr>
        <w:t>Prot.</w:t>
      </w:r>
      <w:r w:rsidRPr="00E57BE2">
        <w:rPr>
          <w:rFonts w:asciiTheme="minorHAnsi" w:hAnsiTheme="minorHAnsi" w:cstheme="minorHAnsi"/>
          <w:spacing w:val="-18"/>
          <w:position w:val="1"/>
          <w:sz w:val="22"/>
          <w:szCs w:val="22"/>
          <w:lang w:val="pt-BR"/>
        </w:rPr>
        <w:t xml:space="preserve"> </w:t>
      </w:r>
      <w:r w:rsidRPr="00E57BE2">
        <w:rPr>
          <w:rFonts w:asciiTheme="minorHAnsi" w:hAnsiTheme="minorHAnsi" w:cstheme="minorHAnsi"/>
          <w:position w:val="1"/>
          <w:sz w:val="22"/>
          <w:szCs w:val="22"/>
          <w:lang w:val="pt-BR"/>
        </w:rPr>
        <w:t>n</w:t>
      </w:r>
      <w:r w:rsidRPr="00E57BE2">
        <w:rPr>
          <w:rFonts w:asciiTheme="minorHAnsi" w:hAnsiTheme="minorHAnsi" w:cstheme="minorHAnsi"/>
          <w:spacing w:val="-7"/>
          <w:position w:val="1"/>
          <w:sz w:val="22"/>
          <w:szCs w:val="22"/>
          <w:lang w:val="pt-BR"/>
        </w:rPr>
        <w:t xml:space="preserve"> </w:t>
      </w:r>
      <w:r w:rsidR="00485833" w:rsidRPr="00485833">
        <w:rPr>
          <w:rFonts w:asciiTheme="minorHAnsi" w:hAnsiTheme="minorHAnsi" w:cstheme="minorHAnsi"/>
          <w:position w:val="1"/>
          <w:sz w:val="22"/>
          <w:szCs w:val="22"/>
          <w:highlight w:val="yellow"/>
          <w:lang w:val="pt-BR"/>
        </w:rPr>
        <w:t>[...]</w:t>
      </w:r>
      <w:r w:rsidRPr="00E57BE2">
        <w:rPr>
          <w:rFonts w:asciiTheme="minorHAnsi" w:hAnsiTheme="minorHAnsi" w:cstheme="minorHAnsi"/>
          <w:position w:val="1"/>
          <w:sz w:val="22"/>
          <w:szCs w:val="22"/>
          <w:lang w:val="pt-BR"/>
        </w:rPr>
        <w:tab/>
      </w:r>
    </w:p>
    <w:p w14:paraId="0ECAA4B0" w14:textId="7E727FB4" w:rsidR="00CB6129" w:rsidRDefault="002446BE" w:rsidP="00594C7F">
      <w:pPr>
        <w:widowControl w:val="0"/>
        <w:tabs>
          <w:tab w:val="left" w:pos="6420"/>
        </w:tabs>
        <w:autoSpaceDE w:val="0"/>
        <w:autoSpaceDN w:val="0"/>
        <w:adjustRightInd w:val="0"/>
        <w:ind w:right="-20"/>
        <w:rPr>
          <w:rFonts w:asciiTheme="minorHAnsi" w:hAnsiTheme="minorHAnsi" w:cstheme="minorHAnsi"/>
          <w:sz w:val="22"/>
          <w:szCs w:val="22"/>
        </w:rPr>
      </w:pPr>
      <w:r w:rsidRPr="00E57BE2">
        <w:rPr>
          <w:rFonts w:asciiTheme="minorHAnsi" w:hAnsiTheme="minorHAnsi" w:cstheme="minorHAnsi"/>
          <w:sz w:val="22"/>
          <w:szCs w:val="22"/>
        </w:rPr>
        <w:t>Luogo</w:t>
      </w:r>
      <w:r w:rsidR="00C500E6" w:rsidRPr="00E57BE2">
        <w:rPr>
          <w:rFonts w:asciiTheme="minorHAnsi" w:hAnsiTheme="minorHAnsi" w:cstheme="minorHAnsi"/>
          <w:sz w:val="22"/>
          <w:szCs w:val="22"/>
        </w:rPr>
        <w:t xml:space="preserve"> e data</w:t>
      </w:r>
      <w:r w:rsidR="00485833">
        <w:rPr>
          <w:rFonts w:asciiTheme="minorHAnsi" w:hAnsiTheme="minorHAnsi" w:cstheme="minorHAnsi"/>
          <w:sz w:val="22"/>
          <w:szCs w:val="22"/>
        </w:rPr>
        <w:t xml:space="preserve"> </w:t>
      </w:r>
      <w:r w:rsidR="00485833" w:rsidRPr="00485833">
        <w:rPr>
          <w:rFonts w:asciiTheme="minorHAnsi" w:hAnsiTheme="minorHAnsi" w:cstheme="minorHAnsi"/>
          <w:sz w:val="22"/>
          <w:szCs w:val="22"/>
          <w:highlight w:val="yellow"/>
        </w:rPr>
        <w:t>[…]</w:t>
      </w:r>
    </w:p>
    <w:p w14:paraId="2B02423C" w14:textId="041B26D4" w:rsidR="006033D7" w:rsidRPr="00920983" w:rsidRDefault="006033D7" w:rsidP="006033D7">
      <w:pPr>
        <w:widowControl w:val="0"/>
        <w:autoSpaceDE w:val="0"/>
        <w:autoSpaceDN w:val="0"/>
        <w:adjustRightInd w:val="0"/>
        <w:ind w:right="-20"/>
        <w:jc w:val="right"/>
        <w:rPr>
          <w:rFonts w:ascii="Calibri" w:hAnsi="Calibri" w:cs="Calibri"/>
          <w:b/>
          <w:position w:val="1"/>
          <w:lang w:val="pt-BR"/>
        </w:rPr>
      </w:pPr>
      <w:r>
        <w:rPr>
          <w:rFonts w:ascii="Calibri" w:hAnsi="Calibri" w:cs="Calibri"/>
          <w:b/>
          <w:position w:val="1"/>
          <w:lang w:val="pt-BR"/>
        </w:rPr>
        <w:tab/>
      </w:r>
      <w:r w:rsidRPr="006033D7">
        <w:rPr>
          <w:rFonts w:asciiTheme="minorHAnsi" w:hAnsiTheme="minorHAnsi" w:cstheme="minorHAnsi"/>
          <w:b/>
          <w:sz w:val="22"/>
          <w:szCs w:val="22"/>
          <w:u w:color="000000"/>
        </w:rPr>
        <w:t xml:space="preserve">Pubblicato sul sito internet dell’Istituto nella sezione </w:t>
      </w:r>
      <w:r w:rsidRPr="006033D7">
        <w:rPr>
          <w:rFonts w:asciiTheme="minorHAnsi" w:hAnsiTheme="minorHAnsi" w:cstheme="minorHAnsi"/>
          <w:b/>
          <w:sz w:val="22"/>
          <w:szCs w:val="22"/>
          <w:highlight w:val="yellow"/>
          <w:u w:color="000000"/>
        </w:rPr>
        <w:t>[...]</w:t>
      </w:r>
    </w:p>
    <w:p w14:paraId="099A1DB8" w14:textId="7872E319" w:rsidR="006033D7" w:rsidRDefault="006033D7" w:rsidP="00594C7F">
      <w:pPr>
        <w:widowControl w:val="0"/>
        <w:tabs>
          <w:tab w:val="left" w:pos="6420"/>
        </w:tabs>
        <w:autoSpaceDE w:val="0"/>
        <w:autoSpaceDN w:val="0"/>
        <w:adjustRightInd w:val="0"/>
        <w:ind w:right="-20"/>
        <w:rPr>
          <w:rFonts w:asciiTheme="minorHAnsi" w:hAnsiTheme="minorHAnsi" w:cstheme="minorHAnsi"/>
          <w:sz w:val="22"/>
          <w:szCs w:val="22"/>
        </w:rPr>
      </w:pPr>
    </w:p>
    <w:tbl>
      <w:tblPr>
        <w:tblW w:w="0" w:type="auto"/>
        <w:tblLook w:val="04A0" w:firstRow="1" w:lastRow="0" w:firstColumn="1" w:lastColumn="0" w:noHBand="0" w:noVBand="1"/>
      </w:tblPr>
      <w:tblGrid>
        <w:gridCol w:w="1075"/>
        <w:gridCol w:w="8445"/>
      </w:tblGrid>
      <w:tr w:rsidR="008B30B2" w:rsidRPr="00E57BE2" w14:paraId="56AEB2E3" w14:textId="77777777" w:rsidTr="00806083">
        <w:trPr>
          <w:trHeight w:val="595"/>
        </w:trPr>
        <w:tc>
          <w:tcPr>
            <w:tcW w:w="1075" w:type="dxa"/>
            <w:shd w:val="clear" w:color="auto" w:fill="auto"/>
          </w:tcPr>
          <w:p w14:paraId="59386037" w14:textId="77777777" w:rsidR="008B30B2" w:rsidRPr="00E57BE2" w:rsidRDefault="008B30B2" w:rsidP="00594C7F">
            <w:pPr>
              <w:widowControl w:val="0"/>
              <w:autoSpaceDE w:val="0"/>
              <w:autoSpaceDN w:val="0"/>
              <w:adjustRightInd w:val="0"/>
              <w:spacing w:before="10" w:line="240" w:lineRule="exact"/>
              <w:ind w:left="-105" w:right="-20"/>
              <w:rPr>
                <w:rFonts w:asciiTheme="minorHAnsi" w:hAnsiTheme="minorHAnsi" w:cstheme="minorHAnsi"/>
                <w:sz w:val="22"/>
                <w:szCs w:val="22"/>
              </w:rPr>
            </w:pPr>
            <w:r w:rsidRPr="00E57BE2">
              <w:rPr>
                <w:rFonts w:asciiTheme="minorHAnsi" w:hAnsiTheme="minorHAnsi" w:cstheme="minorHAnsi"/>
                <w:b/>
                <w:sz w:val="22"/>
                <w:szCs w:val="22"/>
                <w:u w:color="000000"/>
              </w:rPr>
              <w:t>OGGETTO:</w:t>
            </w:r>
          </w:p>
        </w:tc>
        <w:tc>
          <w:tcPr>
            <w:tcW w:w="8445" w:type="dxa"/>
            <w:shd w:val="clear" w:color="auto" w:fill="auto"/>
          </w:tcPr>
          <w:p w14:paraId="25E86AEB" w14:textId="2A52DC8C" w:rsidR="00390E05" w:rsidRPr="00390E05" w:rsidRDefault="000B4EDA" w:rsidP="00390E05">
            <w:pPr>
              <w:widowControl w:val="0"/>
              <w:autoSpaceDE w:val="0"/>
              <w:autoSpaceDN w:val="0"/>
              <w:adjustRightInd w:val="0"/>
              <w:spacing w:line="241" w:lineRule="auto"/>
              <w:ind w:right="-20"/>
              <w:jc w:val="both"/>
              <w:rPr>
                <w:rFonts w:asciiTheme="minorHAnsi" w:hAnsiTheme="minorHAnsi" w:cstheme="minorHAnsi"/>
                <w:b/>
                <w:sz w:val="22"/>
                <w:szCs w:val="22"/>
                <w:u w:color="000000"/>
              </w:rPr>
            </w:pPr>
            <w:r w:rsidRPr="00E57BE2">
              <w:rPr>
                <w:rFonts w:asciiTheme="minorHAnsi" w:hAnsiTheme="minorHAnsi" w:cstheme="minorHAnsi"/>
                <w:b/>
                <w:sz w:val="22"/>
                <w:szCs w:val="22"/>
                <w:u w:color="000000"/>
              </w:rPr>
              <w:t>De</w:t>
            </w:r>
            <w:r w:rsidR="007F51A9">
              <w:rPr>
                <w:rFonts w:asciiTheme="minorHAnsi" w:hAnsiTheme="minorHAnsi" w:cstheme="minorHAnsi"/>
                <w:b/>
                <w:sz w:val="22"/>
                <w:szCs w:val="22"/>
                <w:u w:color="000000"/>
              </w:rPr>
              <w:t>cisione</w:t>
            </w:r>
            <w:r w:rsidRPr="00E57BE2">
              <w:rPr>
                <w:rFonts w:asciiTheme="minorHAnsi" w:hAnsiTheme="minorHAnsi" w:cstheme="minorHAnsi"/>
                <w:b/>
                <w:sz w:val="22"/>
                <w:szCs w:val="22"/>
                <w:u w:color="000000"/>
              </w:rPr>
              <w:t xml:space="preserve"> </w:t>
            </w:r>
            <w:r w:rsidR="00217534">
              <w:rPr>
                <w:rFonts w:asciiTheme="minorHAnsi" w:hAnsiTheme="minorHAnsi" w:cstheme="minorHAnsi"/>
                <w:b/>
                <w:sz w:val="22"/>
                <w:szCs w:val="22"/>
                <w:u w:color="000000"/>
              </w:rPr>
              <w:t xml:space="preserve">di </w:t>
            </w:r>
            <w:r w:rsidR="00A60105">
              <w:rPr>
                <w:rFonts w:asciiTheme="minorHAnsi" w:hAnsiTheme="minorHAnsi" w:cstheme="minorHAnsi"/>
                <w:b/>
                <w:sz w:val="22"/>
                <w:szCs w:val="22"/>
                <w:u w:color="000000"/>
              </w:rPr>
              <w:t xml:space="preserve">contrarre in </w:t>
            </w:r>
            <w:r w:rsidR="001463BC" w:rsidRPr="00E57BE2">
              <w:rPr>
                <w:rFonts w:asciiTheme="minorHAnsi" w:hAnsiTheme="minorHAnsi" w:cstheme="minorHAnsi"/>
                <w:b/>
                <w:sz w:val="22"/>
                <w:szCs w:val="22"/>
                <w:u w:color="000000"/>
              </w:rPr>
              <w:t xml:space="preserve">Affidamento </w:t>
            </w:r>
            <w:r w:rsidR="008B30B2" w:rsidRPr="00E57BE2">
              <w:rPr>
                <w:rFonts w:asciiTheme="minorHAnsi" w:hAnsiTheme="minorHAnsi" w:cstheme="minorHAnsi"/>
                <w:b/>
                <w:sz w:val="22"/>
                <w:szCs w:val="22"/>
                <w:u w:color="000000"/>
              </w:rPr>
              <w:t>D</w:t>
            </w:r>
            <w:r w:rsidR="001463BC" w:rsidRPr="00E57BE2">
              <w:rPr>
                <w:rFonts w:asciiTheme="minorHAnsi" w:hAnsiTheme="minorHAnsi" w:cstheme="minorHAnsi"/>
                <w:b/>
                <w:sz w:val="22"/>
                <w:szCs w:val="22"/>
                <w:u w:color="000000"/>
              </w:rPr>
              <w:t>iretto</w:t>
            </w:r>
            <w:r w:rsidR="00FB71D5">
              <w:rPr>
                <w:rFonts w:asciiTheme="minorHAnsi" w:hAnsiTheme="minorHAnsi" w:cstheme="minorHAnsi"/>
                <w:b/>
                <w:sz w:val="22"/>
                <w:szCs w:val="22"/>
                <w:u w:color="000000"/>
              </w:rPr>
              <w:t>,</w:t>
            </w:r>
            <w:r w:rsidR="00E4020F">
              <w:rPr>
                <w:rFonts w:asciiTheme="minorHAnsi" w:hAnsiTheme="minorHAnsi" w:cstheme="minorHAnsi"/>
                <w:b/>
                <w:sz w:val="22"/>
                <w:szCs w:val="22"/>
                <w:u w:color="000000"/>
              </w:rPr>
              <w:t xml:space="preserve"> </w:t>
            </w:r>
            <w:r w:rsidR="00E4020F" w:rsidRPr="00765A26">
              <w:rPr>
                <w:rFonts w:asciiTheme="minorHAnsi" w:hAnsiTheme="minorHAnsi" w:cstheme="minorHAnsi"/>
                <w:b/>
                <w:sz w:val="22"/>
                <w:szCs w:val="22"/>
                <w:u w:color="000000"/>
              </w:rPr>
              <w:t xml:space="preserve">ai sensi </w:t>
            </w:r>
            <w:r w:rsidR="009E57B2">
              <w:rPr>
                <w:rFonts w:asciiTheme="minorHAnsi" w:hAnsiTheme="minorHAnsi" w:cstheme="minorHAnsi"/>
                <w:b/>
                <w:sz w:val="22"/>
                <w:szCs w:val="22"/>
                <w:u w:color="000000"/>
              </w:rPr>
              <w:t xml:space="preserve">dell’Art. 50, comma 1, lett. (b), </w:t>
            </w:r>
            <w:r w:rsidR="00485833" w:rsidRPr="00E57BE2">
              <w:rPr>
                <w:rFonts w:asciiTheme="minorHAnsi" w:hAnsiTheme="minorHAnsi" w:cstheme="minorHAnsi"/>
                <w:b/>
                <w:sz w:val="22"/>
                <w:szCs w:val="22"/>
                <w:u w:color="000000"/>
              </w:rPr>
              <w:t xml:space="preserve">del D. Lgs. </w:t>
            </w:r>
            <w:r w:rsidR="00217534" w:rsidRPr="00217534">
              <w:rPr>
                <w:rFonts w:asciiTheme="minorHAnsi" w:hAnsiTheme="minorHAnsi" w:cstheme="minorHAnsi"/>
                <w:b/>
                <w:sz w:val="22"/>
                <w:szCs w:val="22"/>
                <w:u w:color="000000"/>
              </w:rPr>
              <w:t>31 marzo 2023, n. 36</w:t>
            </w:r>
            <w:r w:rsidR="002018CC">
              <w:rPr>
                <w:rFonts w:asciiTheme="minorHAnsi" w:hAnsiTheme="minorHAnsi" w:cstheme="minorHAnsi"/>
                <w:b/>
                <w:sz w:val="22"/>
                <w:szCs w:val="22"/>
                <w:u w:color="000000"/>
              </w:rPr>
              <w:t xml:space="preserve"> </w:t>
            </w:r>
            <w:r w:rsidR="001463BC" w:rsidRPr="00E57BE2">
              <w:rPr>
                <w:rFonts w:asciiTheme="minorHAnsi" w:hAnsiTheme="minorHAnsi" w:cstheme="minorHAnsi"/>
                <w:b/>
                <w:sz w:val="22"/>
                <w:szCs w:val="22"/>
                <w:u w:color="000000"/>
              </w:rPr>
              <w:t xml:space="preserve">per </w:t>
            </w:r>
            <w:r w:rsidR="00C42B33" w:rsidRPr="00E57BE2">
              <w:rPr>
                <w:rFonts w:asciiTheme="minorHAnsi" w:hAnsiTheme="minorHAnsi" w:cstheme="minorHAnsi"/>
                <w:b/>
                <w:sz w:val="22"/>
                <w:szCs w:val="22"/>
                <w:u w:color="000000"/>
              </w:rPr>
              <w:t>il conferimento</w:t>
            </w:r>
            <w:r w:rsidR="001463BC" w:rsidRPr="00E57BE2">
              <w:rPr>
                <w:rFonts w:asciiTheme="minorHAnsi" w:hAnsiTheme="minorHAnsi" w:cstheme="minorHAnsi"/>
                <w:b/>
                <w:sz w:val="22"/>
                <w:szCs w:val="22"/>
                <w:u w:color="000000"/>
              </w:rPr>
              <w:t xml:space="preserve"> del </w:t>
            </w:r>
            <w:r w:rsidR="00DD323F" w:rsidRPr="00E57BE2">
              <w:rPr>
                <w:rFonts w:asciiTheme="minorHAnsi" w:hAnsiTheme="minorHAnsi" w:cstheme="minorHAnsi"/>
                <w:b/>
                <w:sz w:val="22"/>
                <w:szCs w:val="22"/>
                <w:u w:color="000000"/>
              </w:rPr>
              <w:t xml:space="preserve">servizio di </w:t>
            </w:r>
            <w:r w:rsidR="000A1C8F" w:rsidRPr="00E57BE2">
              <w:rPr>
                <w:rFonts w:asciiTheme="minorHAnsi" w:hAnsiTheme="minorHAnsi" w:cstheme="minorHAnsi"/>
                <w:b/>
                <w:sz w:val="22"/>
                <w:szCs w:val="22"/>
                <w:u w:color="000000"/>
              </w:rPr>
              <w:t>Intermediazione Assicurativa (</w:t>
            </w:r>
            <w:r w:rsidR="008B30B2" w:rsidRPr="00E57BE2">
              <w:rPr>
                <w:rFonts w:asciiTheme="minorHAnsi" w:hAnsiTheme="minorHAnsi" w:cstheme="minorHAnsi"/>
                <w:b/>
                <w:sz w:val="22"/>
                <w:szCs w:val="22"/>
                <w:u w:color="000000"/>
              </w:rPr>
              <w:t>Brokeraggio</w:t>
            </w:r>
            <w:r w:rsidR="001463BC" w:rsidRPr="00E57BE2">
              <w:rPr>
                <w:rFonts w:asciiTheme="minorHAnsi" w:hAnsiTheme="minorHAnsi" w:cstheme="minorHAnsi"/>
                <w:b/>
                <w:sz w:val="22"/>
                <w:szCs w:val="22"/>
                <w:u w:color="000000"/>
              </w:rPr>
              <w:t xml:space="preserve">) </w:t>
            </w:r>
            <w:r w:rsidR="000A1C8F" w:rsidRPr="00E57BE2">
              <w:rPr>
                <w:rFonts w:asciiTheme="minorHAnsi" w:hAnsiTheme="minorHAnsi" w:cstheme="minorHAnsi"/>
                <w:b/>
                <w:sz w:val="22"/>
                <w:szCs w:val="22"/>
                <w:u w:color="000000"/>
              </w:rPr>
              <w:t>delle polizze</w:t>
            </w:r>
            <w:r w:rsidR="001463BC" w:rsidRPr="00E57BE2">
              <w:rPr>
                <w:rFonts w:asciiTheme="minorHAnsi" w:hAnsiTheme="minorHAnsi" w:cstheme="minorHAnsi"/>
                <w:b/>
                <w:sz w:val="22"/>
                <w:szCs w:val="22"/>
                <w:u w:color="000000"/>
              </w:rPr>
              <w:t xml:space="preserve"> dell’Istituto</w:t>
            </w:r>
            <w:r w:rsidR="00543B3B">
              <w:rPr>
                <w:rFonts w:asciiTheme="minorHAnsi" w:hAnsiTheme="minorHAnsi" w:cstheme="minorHAnsi"/>
                <w:b/>
                <w:sz w:val="22"/>
                <w:szCs w:val="22"/>
                <w:u w:color="000000"/>
              </w:rPr>
              <w:t xml:space="preserve"> per </w:t>
            </w:r>
            <w:r w:rsidR="000314D1" w:rsidRPr="00E57BE2">
              <w:rPr>
                <w:rFonts w:asciiTheme="minorHAnsi" w:hAnsiTheme="minorHAnsi" w:cstheme="minorHAnsi"/>
                <w:b/>
                <w:sz w:val="22"/>
                <w:szCs w:val="22"/>
                <w:u w:color="000000"/>
              </w:rPr>
              <w:t>il periodo</w:t>
            </w:r>
            <w:r w:rsidR="00F9709E" w:rsidRPr="00E57BE2">
              <w:rPr>
                <w:rFonts w:asciiTheme="minorHAnsi" w:hAnsiTheme="minorHAnsi" w:cstheme="minorHAnsi"/>
                <w:b/>
                <w:sz w:val="22"/>
                <w:szCs w:val="22"/>
                <w:u w:color="000000"/>
              </w:rPr>
              <w:t xml:space="preserve"> dal </w:t>
            </w:r>
            <w:r w:rsidR="00485833" w:rsidRPr="00485833">
              <w:rPr>
                <w:rFonts w:asciiTheme="minorHAnsi" w:hAnsiTheme="minorHAnsi" w:cstheme="minorHAnsi"/>
                <w:b/>
                <w:sz w:val="22"/>
                <w:szCs w:val="22"/>
                <w:highlight w:val="yellow"/>
                <w:u w:color="000000"/>
              </w:rPr>
              <w:t>gg/mm/</w:t>
            </w:r>
            <w:proofErr w:type="spellStart"/>
            <w:r w:rsidR="00485833" w:rsidRPr="00485833">
              <w:rPr>
                <w:rFonts w:asciiTheme="minorHAnsi" w:hAnsiTheme="minorHAnsi" w:cstheme="minorHAnsi"/>
                <w:b/>
                <w:sz w:val="22"/>
                <w:szCs w:val="22"/>
                <w:highlight w:val="yellow"/>
                <w:u w:color="000000"/>
              </w:rPr>
              <w:t>aaaa</w:t>
            </w:r>
            <w:proofErr w:type="spellEnd"/>
            <w:r w:rsidR="00485833">
              <w:rPr>
                <w:rFonts w:asciiTheme="minorHAnsi" w:hAnsiTheme="minorHAnsi" w:cstheme="minorHAnsi"/>
                <w:b/>
                <w:sz w:val="22"/>
                <w:szCs w:val="22"/>
                <w:u w:color="000000"/>
              </w:rPr>
              <w:t xml:space="preserve"> </w:t>
            </w:r>
            <w:r w:rsidR="008E6AFC">
              <w:rPr>
                <w:rFonts w:asciiTheme="minorHAnsi" w:hAnsiTheme="minorHAnsi" w:cstheme="minorHAnsi"/>
                <w:b/>
                <w:sz w:val="22"/>
                <w:szCs w:val="22"/>
                <w:u w:color="000000"/>
              </w:rPr>
              <w:t xml:space="preserve">al </w:t>
            </w:r>
            <w:r w:rsidR="00485833" w:rsidRPr="00485833">
              <w:rPr>
                <w:rFonts w:asciiTheme="minorHAnsi" w:hAnsiTheme="minorHAnsi" w:cstheme="minorHAnsi"/>
                <w:b/>
                <w:sz w:val="22"/>
                <w:szCs w:val="22"/>
                <w:highlight w:val="yellow"/>
                <w:u w:color="000000"/>
              </w:rPr>
              <w:t>gg/mm/</w:t>
            </w:r>
            <w:proofErr w:type="spellStart"/>
            <w:r w:rsidR="00485833" w:rsidRPr="00485833">
              <w:rPr>
                <w:rFonts w:asciiTheme="minorHAnsi" w:hAnsiTheme="minorHAnsi" w:cstheme="minorHAnsi"/>
                <w:b/>
                <w:sz w:val="22"/>
                <w:szCs w:val="22"/>
                <w:highlight w:val="yellow"/>
                <w:u w:color="000000"/>
              </w:rPr>
              <w:t>aaaa</w:t>
            </w:r>
            <w:proofErr w:type="spellEnd"/>
            <w:r w:rsidR="00485833">
              <w:rPr>
                <w:rFonts w:asciiTheme="minorHAnsi" w:hAnsiTheme="minorHAnsi" w:cstheme="minorHAnsi"/>
                <w:b/>
                <w:sz w:val="22"/>
                <w:szCs w:val="22"/>
                <w:u w:color="000000"/>
              </w:rPr>
              <w:t xml:space="preserve"> </w:t>
            </w:r>
            <w:r w:rsidR="00543B3B">
              <w:rPr>
                <w:rFonts w:asciiTheme="minorHAnsi" w:hAnsiTheme="minorHAnsi" w:cstheme="minorHAnsi"/>
                <w:b/>
                <w:sz w:val="22"/>
                <w:szCs w:val="22"/>
                <w:u w:color="000000"/>
              </w:rPr>
              <w:t xml:space="preserve">– mesi </w:t>
            </w:r>
            <w:r w:rsidR="009D4241" w:rsidRPr="00485833">
              <w:rPr>
                <w:rFonts w:asciiTheme="minorHAnsi" w:hAnsiTheme="minorHAnsi" w:cstheme="minorHAnsi"/>
                <w:b/>
                <w:sz w:val="22"/>
                <w:szCs w:val="22"/>
                <w:highlight w:val="yellow"/>
                <w:u w:color="000000"/>
              </w:rPr>
              <w:t xml:space="preserve">[…] </w:t>
            </w:r>
            <w:r w:rsidR="009D4241" w:rsidRPr="00485833">
              <w:rPr>
                <w:rFonts w:asciiTheme="minorHAnsi" w:hAnsiTheme="minorHAnsi" w:cstheme="minorHAnsi"/>
                <w:b/>
                <w:bCs/>
                <w:sz w:val="22"/>
                <w:szCs w:val="22"/>
                <w:highlight w:val="yellow"/>
                <w:u w:color="000000"/>
              </w:rPr>
              <w:t>(lettere)</w:t>
            </w:r>
            <w:r w:rsidR="009D4241">
              <w:rPr>
                <w:rFonts w:asciiTheme="minorHAnsi" w:hAnsiTheme="minorHAnsi" w:cstheme="minorHAnsi"/>
                <w:b/>
                <w:bCs/>
                <w:sz w:val="22"/>
                <w:szCs w:val="22"/>
                <w:u w:color="000000"/>
              </w:rPr>
              <w:t>.</w:t>
            </w:r>
            <w:r w:rsidR="00390E05">
              <w:rPr>
                <w:rFonts w:asciiTheme="minorHAnsi" w:hAnsiTheme="minorHAnsi" w:cstheme="minorHAnsi"/>
                <w:b/>
                <w:sz w:val="22"/>
                <w:szCs w:val="22"/>
                <w:u w:color="000000"/>
              </w:rPr>
              <w:t xml:space="preserve"> </w:t>
            </w:r>
          </w:p>
          <w:p w14:paraId="27340B1D" w14:textId="77777777" w:rsidR="00EE6FB2" w:rsidRPr="00765A26" w:rsidRDefault="00AC6BF2" w:rsidP="00EE6FB2">
            <w:pPr>
              <w:widowControl w:val="0"/>
              <w:autoSpaceDE w:val="0"/>
              <w:autoSpaceDN w:val="0"/>
              <w:adjustRightInd w:val="0"/>
              <w:spacing w:line="241" w:lineRule="auto"/>
              <w:ind w:right="-20"/>
              <w:jc w:val="both"/>
              <w:rPr>
                <w:rFonts w:asciiTheme="minorHAnsi" w:hAnsiTheme="minorHAnsi" w:cstheme="minorHAnsi"/>
                <w:b/>
                <w:sz w:val="22"/>
                <w:szCs w:val="22"/>
                <w:u w:color="000000"/>
              </w:rPr>
            </w:pPr>
            <w:r>
              <w:rPr>
                <w:rFonts w:asciiTheme="minorHAnsi" w:hAnsiTheme="minorHAnsi" w:cstheme="minorHAnsi"/>
                <w:b/>
                <w:sz w:val="22"/>
                <w:szCs w:val="22"/>
                <w:u w:color="000000"/>
              </w:rPr>
              <w:t>Importo contrattuale</w:t>
            </w:r>
            <w:r w:rsidR="00217534">
              <w:rPr>
                <w:rFonts w:asciiTheme="minorHAnsi" w:hAnsiTheme="minorHAnsi" w:cstheme="minorHAnsi"/>
                <w:b/>
                <w:sz w:val="22"/>
                <w:szCs w:val="22"/>
                <w:u w:color="000000"/>
              </w:rPr>
              <w:t xml:space="preserve"> stimato</w:t>
            </w:r>
            <w:r w:rsidR="000B4EDA" w:rsidRPr="00E57BE2">
              <w:rPr>
                <w:rFonts w:asciiTheme="minorHAnsi" w:hAnsiTheme="minorHAnsi" w:cstheme="minorHAnsi"/>
                <w:b/>
                <w:sz w:val="22"/>
                <w:szCs w:val="22"/>
                <w:u w:color="000000"/>
              </w:rPr>
              <w:t xml:space="preserve"> €</w:t>
            </w:r>
            <w:r w:rsidR="008E6AFC">
              <w:rPr>
                <w:rFonts w:asciiTheme="minorHAnsi" w:hAnsiTheme="minorHAnsi" w:cstheme="minorHAnsi"/>
                <w:b/>
                <w:sz w:val="22"/>
                <w:szCs w:val="22"/>
                <w:u w:color="000000"/>
              </w:rPr>
              <w:t xml:space="preserve"> </w:t>
            </w:r>
            <w:r w:rsidR="00485833" w:rsidRPr="00485833">
              <w:rPr>
                <w:rFonts w:asciiTheme="minorHAnsi" w:hAnsiTheme="minorHAnsi" w:cstheme="minorHAnsi"/>
                <w:b/>
                <w:sz w:val="22"/>
                <w:szCs w:val="22"/>
                <w:highlight w:val="yellow"/>
                <w:u w:color="000000"/>
              </w:rPr>
              <w:t>[…]</w:t>
            </w:r>
            <w:r w:rsidR="00F265BD" w:rsidRPr="00485833">
              <w:rPr>
                <w:rFonts w:asciiTheme="minorHAnsi" w:hAnsiTheme="minorHAnsi" w:cstheme="minorHAnsi"/>
                <w:b/>
                <w:sz w:val="22"/>
                <w:szCs w:val="22"/>
                <w:highlight w:val="yellow"/>
                <w:u w:color="000000"/>
              </w:rPr>
              <w:t xml:space="preserve"> </w:t>
            </w:r>
            <w:r w:rsidR="00E87D44" w:rsidRPr="00485833">
              <w:rPr>
                <w:rFonts w:asciiTheme="minorHAnsi" w:hAnsiTheme="minorHAnsi" w:cstheme="minorHAnsi"/>
                <w:b/>
                <w:bCs/>
                <w:sz w:val="22"/>
                <w:szCs w:val="22"/>
                <w:highlight w:val="yellow"/>
                <w:u w:color="000000"/>
              </w:rPr>
              <w:t>(</w:t>
            </w:r>
            <w:r w:rsidR="00485833" w:rsidRPr="00485833">
              <w:rPr>
                <w:rFonts w:asciiTheme="minorHAnsi" w:hAnsiTheme="minorHAnsi" w:cstheme="minorHAnsi"/>
                <w:b/>
                <w:bCs/>
                <w:sz w:val="22"/>
                <w:szCs w:val="22"/>
                <w:highlight w:val="yellow"/>
                <w:u w:color="000000"/>
              </w:rPr>
              <w:t>lettere</w:t>
            </w:r>
            <w:r w:rsidR="00DB3986" w:rsidRPr="00485833">
              <w:rPr>
                <w:rFonts w:asciiTheme="minorHAnsi" w:hAnsiTheme="minorHAnsi" w:cstheme="minorHAnsi"/>
                <w:b/>
                <w:bCs/>
                <w:sz w:val="22"/>
                <w:szCs w:val="22"/>
                <w:highlight w:val="yellow"/>
                <w:u w:color="000000"/>
              </w:rPr>
              <w:t>)</w:t>
            </w:r>
            <w:r w:rsidR="009D4241">
              <w:rPr>
                <w:rFonts w:asciiTheme="minorHAnsi" w:hAnsiTheme="minorHAnsi" w:cstheme="minorHAnsi"/>
                <w:b/>
                <w:bCs/>
                <w:sz w:val="22"/>
                <w:szCs w:val="22"/>
                <w:u w:color="000000"/>
              </w:rPr>
              <w:t xml:space="preserve"> </w:t>
            </w:r>
            <w:r w:rsidR="00EE6FB2" w:rsidRPr="009D4241">
              <w:rPr>
                <w:rFonts w:asciiTheme="minorHAnsi" w:hAnsiTheme="minorHAnsi" w:cstheme="minorHAnsi"/>
                <w:bCs/>
                <w:i/>
                <w:color w:val="0070C0"/>
                <w:sz w:val="22"/>
                <w:szCs w:val="22"/>
                <w:highlight w:val="yellow"/>
                <w:u w:color="000000"/>
              </w:rPr>
              <w:t xml:space="preserve">[importo di tutti premi assicurativi </w:t>
            </w:r>
            <w:r w:rsidR="00EE6FB2">
              <w:rPr>
                <w:rFonts w:asciiTheme="minorHAnsi" w:hAnsiTheme="minorHAnsi" w:cstheme="minorHAnsi"/>
                <w:bCs/>
                <w:i/>
                <w:color w:val="0070C0"/>
                <w:sz w:val="22"/>
                <w:szCs w:val="22"/>
                <w:highlight w:val="yellow"/>
                <w:u w:color="000000"/>
              </w:rPr>
              <w:t xml:space="preserve">annuali </w:t>
            </w:r>
            <w:r w:rsidR="00EE6FB2" w:rsidRPr="009D4241">
              <w:rPr>
                <w:rFonts w:asciiTheme="minorHAnsi" w:hAnsiTheme="minorHAnsi" w:cstheme="minorHAnsi"/>
                <w:bCs/>
                <w:i/>
                <w:color w:val="0070C0"/>
                <w:sz w:val="22"/>
                <w:szCs w:val="22"/>
                <w:highlight w:val="yellow"/>
                <w:u w:color="000000"/>
              </w:rPr>
              <w:t>stipulati dall'Istituto</w:t>
            </w:r>
            <w:r w:rsidR="00EE6FB2">
              <w:rPr>
                <w:rFonts w:asciiTheme="minorHAnsi" w:hAnsiTheme="minorHAnsi" w:cstheme="minorHAnsi"/>
                <w:bCs/>
                <w:i/>
                <w:color w:val="0070C0"/>
                <w:sz w:val="22"/>
                <w:szCs w:val="22"/>
                <w:highlight w:val="yellow"/>
                <w:u w:color="000000"/>
              </w:rPr>
              <w:t>,</w:t>
            </w:r>
            <w:r w:rsidR="00EE6FB2" w:rsidRPr="009D4241">
              <w:rPr>
                <w:rFonts w:asciiTheme="minorHAnsi" w:hAnsiTheme="minorHAnsi" w:cstheme="minorHAnsi"/>
                <w:bCs/>
                <w:i/>
                <w:color w:val="0070C0"/>
                <w:sz w:val="22"/>
                <w:szCs w:val="22"/>
                <w:highlight w:val="yellow"/>
                <w:u w:color="000000"/>
              </w:rPr>
              <w:t xml:space="preserve"> moltiplicati</w:t>
            </w:r>
            <w:r w:rsidR="00EE6FB2">
              <w:rPr>
                <w:rFonts w:asciiTheme="minorHAnsi" w:hAnsiTheme="minorHAnsi" w:cstheme="minorHAnsi"/>
                <w:bCs/>
                <w:i/>
                <w:color w:val="0070C0"/>
                <w:sz w:val="22"/>
                <w:szCs w:val="22"/>
                <w:highlight w:val="yellow"/>
                <w:u w:color="000000"/>
              </w:rPr>
              <w:t xml:space="preserve"> per il numero di anni dell'affidamento, moltiplicato</w:t>
            </w:r>
            <w:r w:rsidR="00EE6FB2" w:rsidRPr="009D4241">
              <w:rPr>
                <w:rFonts w:asciiTheme="minorHAnsi" w:hAnsiTheme="minorHAnsi" w:cstheme="minorHAnsi"/>
                <w:bCs/>
                <w:i/>
                <w:color w:val="0070C0"/>
                <w:sz w:val="22"/>
                <w:szCs w:val="22"/>
                <w:highlight w:val="yellow"/>
                <w:u w:color="000000"/>
              </w:rPr>
              <w:t xml:space="preserve"> per il 14%]</w:t>
            </w:r>
          </w:p>
          <w:p w14:paraId="5B4DE749" w14:textId="129B2756" w:rsidR="007425C5" w:rsidRPr="00E57BE2" w:rsidRDefault="00EE6FB2" w:rsidP="00EE6FB2">
            <w:pPr>
              <w:widowControl w:val="0"/>
              <w:autoSpaceDE w:val="0"/>
              <w:autoSpaceDN w:val="0"/>
              <w:adjustRightInd w:val="0"/>
              <w:spacing w:line="241" w:lineRule="auto"/>
              <w:ind w:right="-20"/>
              <w:jc w:val="both"/>
              <w:rPr>
                <w:rFonts w:asciiTheme="minorHAnsi" w:hAnsiTheme="minorHAnsi" w:cstheme="minorHAnsi"/>
                <w:sz w:val="22"/>
                <w:szCs w:val="22"/>
              </w:rPr>
            </w:pPr>
            <w:r w:rsidRPr="00765A26">
              <w:rPr>
                <w:rFonts w:asciiTheme="minorHAnsi" w:hAnsiTheme="minorHAnsi" w:cstheme="minorHAnsi"/>
                <w:b/>
                <w:sz w:val="22"/>
                <w:szCs w:val="22"/>
                <w:u w:color="000000"/>
              </w:rPr>
              <w:t xml:space="preserve">CIG. n. </w:t>
            </w:r>
            <w:r w:rsidRPr="00BE68D5">
              <w:rPr>
                <w:rFonts w:asciiTheme="minorHAnsi" w:hAnsiTheme="minorHAnsi" w:cstheme="minorHAnsi"/>
                <w:b/>
                <w:sz w:val="22"/>
                <w:szCs w:val="22"/>
                <w:highlight w:val="yellow"/>
                <w:u w:color="000000"/>
              </w:rPr>
              <w:t>[</w:t>
            </w:r>
            <w:r>
              <w:rPr>
                <w:rFonts w:asciiTheme="minorHAnsi" w:hAnsiTheme="minorHAnsi" w:cstheme="minorHAnsi"/>
                <w:b/>
                <w:sz w:val="22"/>
                <w:szCs w:val="22"/>
                <w:highlight w:val="yellow"/>
                <w:u w:color="000000"/>
              </w:rPr>
              <w:t>…</w:t>
            </w:r>
            <w:r w:rsidRPr="00765A26">
              <w:rPr>
                <w:rFonts w:asciiTheme="minorHAnsi" w:hAnsiTheme="minorHAnsi" w:cstheme="minorHAnsi"/>
                <w:b/>
                <w:sz w:val="22"/>
                <w:szCs w:val="22"/>
                <w:u w:color="000000"/>
              </w:rPr>
              <w:t>]</w:t>
            </w:r>
            <w:r>
              <w:rPr>
                <w:rFonts w:asciiTheme="minorHAnsi" w:hAnsiTheme="minorHAnsi" w:cstheme="minorHAnsi"/>
                <w:b/>
                <w:sz w:val="22"/>
                <w:szCs w:val="22"/>
                <w:u w:color="000000"/>
              </w:rPr>
              <w:t xml:space="preserve"> </w:t>
            </w:r>
            <w:r w:rsidRPr="009D4241">
              <w:rPr>
                <w:rFonts w:asciiTheme="minorHAnsi" w:hAnsiTheme="minorHAnsi" w:cstheme="minorHAnsi"/>
                <w:bCs/>
                <w:i/>
                <w:color w:val="0070C0"/>
                <w:sz w:val="22"/>
                <w:szCs w:val="22"/>
                <w:highlight w:val="yellow"/>
                <w:u w:color="000000"/>
              </w:rPr>
              <w:t>[acquisire a 0,00 (zero)]</w:t>
            </w:r>
          </w:p>
        </w:tc>
      </w:tr>
    </w:tbl>
    <w:p w14:paraId="457637B7" w14:textId="162C15C8" w:rsidR="000314D1" w:rsidRPr="00E57BE2" w:rsidRDefault="008C1A54" w:rsidP="00594C7F">
      <w:pPr>
        <w:widowControl w:val="0"/>
        <w:autoSpaceDE w:val="0"/>
        <w:autoSpaceDN w:val="0"/>
        <w:adjustRightInd w:val="0"/>
        <w:ind w:right="-20"/>
        <w:jc w:val="center"/>
        <w:rPr>
          <w:rFonts w:asciiTheme="minorHAnsi" w:hAnsiTheme="minorHAnsi" w:cstheme="minorHAnsi"/>
          <w:b/>
          <w:w w:val="103"/>
          <w:sz w:val="22"/>
          <w:szCs w:val="22"/>
        </w:rPr>
      </w:pPr>
      <w:r w:rsidRPr="002709C1">
        <w:rPr>
          <w:rFonts w:asciiTheme="minorHAnsi" w:hAnsiTheme="minorHAnsi" w:cstheme="minorHAnsi"/>
          <w:b/>
          <w:sz w:val="22"/>
          <w:szCs w:val="22"/>
        </w:rPr>
        <w:t>QUEST</w:t>
      </w:r>
      <w:r w:rsidR="006463E9" w:rsidRPr="002709C1">
        <w:rPr>
          <w:rFonts w:asciiTheme="minorHAnsi" w:hAnsiTheme="minorHAnsi" w:cstheme="minorHAnsi"/>
          <w:b/>
          <w:sz w:val="22"/>
          <w:szCs w:val="22"/>
        </w:rPr>
        <w:t xml:space="preserve">O </w:t>
      </w:r>
      <w:r w:rsidR="006463E9" w:rsidRPr="002709C1">
        <w:rPr>
          <w:rFonts w:asciiTheme="minorHAnsi" w:hAnsiTheme="minorHAnsi" w:cstheme="minorHAnsi"/>
          <w:b/>
          <w:w w:val="103"/>
          <w:sz w:val="22"/>
          <w:szCs w:val="22"/>
        </w:rPr>
        <w:t>ISTITUTO SCOLASTICO</w:t>
      </w:r>
      <w:r w:rsidRPr="002709C1">
        <w:rPr>
          <w:rFonts w:asciiTheme="minorHAnsi" w:hAnsiTheme="minorHAnsi" w:cstheme="minorHAnsi"/>
          <w:b/>
          <w:w w:val="103"/>
          <w:sz w:val="22"/>
          <w:szCs w:val="22"/>
        </w:rPr>
        <w:t>:</w:t>
      </w:r>
    </w:p>
    <w:p w14:paraId="63444FB4" w14:textId="77777777" w:rsidR="008B4E06" w:rsidRPr="00343F87" w:rsidRDefault="008B4E06" w:rsidP="00594C7F">
      <w:pPr>
        <w:widowControl w:val="0"/>
        <w:autoSpaceDE w:val="0"/>
        <w:autoSpaceDN w:val="0"/>
        <w:adjustRightInd w:val="0"/>
        <w:ind w:right="-20"/>
        <w:jc w:val="both"/>
        <w:rPr>
          <w:rFonts w:asciiTheme="minorHAnsi" w:hAnsiTheme="minorHAnsi" w:cstheme="minorHAnsi"/>
          <w:w w:val="103"/>
          <w:sz w:val="10"/>
          <w:szCs w:val="10"/>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894"/>
      </w:tblGrid>
      <w:tr w:rsidR="00552EBF" w:rsidRPr="00543B3B" w14:paraId="4E2EDDDB" w14:textId="77777777" w:rsidTr="00155D15">
        <w:tc>
          <w:tcPr>
            <w:tcW w:w="1838" w:type="dxa"/>
            <w:shd w:val="clear" w:color="auto" w:fill="auto"/>
          </w:tcPr>
          <w:p w14:paraId="69AAF490" w14:textId="0F7AF0F5" w:rsidR="00552EBF" w:rsidRPr="00543B3B" w:rsidRDefault="00D6229F" w:rsidP="00E910D1">
            <w:pPr>
              <w:widowControl w:val="0"/>
              <w:autoSpaceDE w:val="0"/>
              <w:autoSpaceDN w:val="0"/>
              <w:adjustRightInd w:val="0"/>
              <w:spacing w:after="120"/>
              <w:ind w:right="-20"/>
              <w:jc w:val="both"/>
              <w:rPr>
                <w:rFonts w:asciiTheme="minorHAnsi" w:hAnsiTheme="minorHAnsi" w:cstheme="minorHAnsi"/>
                <w:b/>
                <w:w w:val="103"/>
                <w:sz w:val="22"/>
                <w:szCs w:val="22"/>
              </w:rPr>
            </w:pPr>
            <w:r w:rsidRPr="00543B3B">
              <w:rPr>
                <w:rFonts w:asciiTheme="minorHAnsi" w:hAnsiTheme="minorHAnsi" w:cstheme="minorHAnsi"/>
                <w:b/>
                <w:w w:val="103"/>
                <w:sz w:val="22"/>
                <w:szCs w:val="22"/>
              </w:rPr>
              <w:t>POSTO</w:t>
            </w:r>
          </w:p>
        </w:tc>
        <w:tc>
          <w:tcPr>
            <w:tcW w:w="7894" w:type="dxa"/>
            <w:shd w:val="clear" w:color="auto" w:fill="auto"/>
          </w:tcPr>
          <w:p w14:paraId="5E751EE3" w14:textId="35FF9D7E" w:rsidR="00552EBF" w:rsidRPr="00543B3B" w:rsidRDefault="00D6229F" w:rsidP="00813E0C">
            <w:pPr>
              <w:widowControl w:val="0"/>
              <w:tabs>
                <w:tab w:val="left" w:pos="2310"/>
              </w:tabs>
              <w:autoSpaceDE w:val="0"/>
              <w:autoSpaceDN w:val="0"/>
              <w:adjustRightInd w:val="0"/>
              <w:spacing w:after="120"/>
              <w:ind w:right="-23"/>
              <w:jc w:val="both"/>
              <w:rPr>
                <w:rFonts w:asciiTheme="minorHAnsi" w:hAnsiTheme="minorHAnsi" w:cstheme="minorHAnsi"/>
                <w:sz w:val="20"/>
                <w:szCs w:val="20"/>
              </w:rPr>
            </w:pPr>
            <w:r w:rsidRPr="00543B3B">
              <w:rPr>
                <w:rFonts w:asciiTheme="minorHAnsi" w:hAnsiTheme="minorHAnsi" w:cstheme="minorHAnsi"/>
                <w:sz w:val="20"/>
                <w:szCs w:val="20"/>
              </w:rPr>
              <w:t>l’interesse pubblico dell’Istituto Scolastico a tutelare l’amministrazione attraverso la stipula di coperture assicurative a tutela di alunni, operatori scolastici e patrimonio di proprietà dell’Ente,</w:t>
            </w:r>
            <w:r w:rsidR="00543B3B">
              <w:rPr>
                <w:rFonts w:asciiTheme="minorHAnsi" w:hAnsiTheme="minorHAnsi" w:cstheme="minorHAnsi"/>
                <w:sz w:val="20"/>
                <w:szCs w:val="20"/>
              </w:rPr>
              <w:t xml:space="preserve"> anche nel</w:t>
            </w:r>
            <w:r w:rsidRPr="00543B3B">
              <w:rPr>
                <w:rFonts w:asciiTheme="minorHAnsi" w:hAnsiTheme="minorHAnsi" w:cstheme="minorHAnsi"/>
                <w:sz w:val="20"/>
                <w:szCs w:val="20"/>
              </w:rPr>
              <w:t>la continuità delle prestazioni già in essere;</w:t>
            </w:r>
          </w:p>
        </w:tc>
      </w:tr>
      <w:tr w:rsidR="00D6229F" w:rsidRPr="00543B3B" w14:paraId="7A2596F6" w14:textId="77777777" w:rsidTr="00155D15">
        <w:tc>
          <w:tcPr>
            <w:tcW w:w="1838" w:type="dxa"/>
            <w:shd w:val="clear" w:color="auto" w:fill="auto"/>
          </w:tcPr>
          <w:p w14:paraId="520DD20E" w14:textId="436FF396" w:rsidR="00D6229F" w:rsidRPr="00543B3B" w:rsidRDefault="00D6229F" w:rsidP="00D6229F">
            <w:pPr>
              <w:widowControl w:val="0"/>
              <w:autoSpaceDE w:val="0"/>
              <w:autoSpaceDN w:val="0"/>
              <w:adjustRightInd w:val="0"/>
              <w:spacing w:after="120"/>
              <w:ind w:right="-20"/>
              <w:jc w:val="both"/>
              <w:rPr>
                <w:rFonts w:asciiTheme="minorHAnsi" w:hAnsiTheme="minorHAnsi" w:cstheme="minorHAnsi"/>
                <w:b/>
                <w:w w:val="103"/>
                <w:sz w:val="22"/>
                <w:szCs w:val="22"/>
              </w:rPr>
            </w:pPr>
            <w:r w:rsidRPr="00543B3B">
              <w:rPr>
                <w:rFonts w:asciiTheme="minorHAnsi" w:hAnsiTheme="minorHAnsi" w:cstheme="minorHAnsi"/>
                <w:b/>
                <w:w w:val="103"/>
                <w:sz w:val="22"/>
                <w:szCs w:val="22"/>
              </w:rPr>
              <w:t>CONSIDERAT</w:t>
            </w:r>
            <w:r w:rsidR="00AF54D6">
              <w:rPr>
                <w:rFonts w:asciiTheme="minorHAnsi" w:hAnsiTheme="minorHAnsi" w:cstheme="minorHAnsi"/>
                <w:b/>
                <w:w w:val="103"/>
                <w:sz w:val="22"/>
                <w:szCs w:val="22"/>
              </w:rPr>
              <w:t>O</w:t>
            </w:r>
          </w:p>
        </w:tc>
        <w:tc>
          <w:tcPr>
            <w:tcW w:w="7894" w:type="dxa"/>
            <w:shd w:val="clear" w:color="auto" w:fill="auto"/>
          </w:tcPr>
          <w:p w14:paraId="774055B9" w14:textId="78A76CB1" w:rsidR="00D6229F" w:rsidRPr="00390E05"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0"/>
                <w:szCs w:val="20"/>
              </w:rPr>
            </w:pPr>
            <w:r>
              <w:rPr>
                <w:rFonts w:asciiTheme="minorHAnsi" w:hAnsiTheme="minorHAnsi" w:cstheme="minorHAnsi"/>
                <w:sz w:val="20"/>
                <w:szCs w:val="20"/>
              </w:rPr>
              <w:t>che</w:t>
            </w:r>
            <w:r w:rsidR="00390E05" w:rsidRPr="00543B3B">
              <w:rPr>
                <w:rFonts w:asciiTheme="minorHAnsi" w:hAnsiTheme="minorHAnsi" w:cstheme="minorHAnsi"/>
                <w:sz w:val="20"/>
                <w:szCs w:val="20"/>
              </w:rPr>
              <w:t xml:space="preserve"> </w:t>
            </w:r>
            <w:r w:rsidR="00390E05" w:rsidRPr="00390E05">
              <w:rPr>
                <w:rFonts w:asciiTheme="minorHAnsi" w:hAnsiTheme="minorHAnsi" w:cstheme="minorHAnsi"/>
                <w:sz w:val="20"/>
                <w:szCs w:val="20"/>
              </w:rPr>
              <w:t>la gestione dei contratti assicurativi stipulati dall’Istituto Scolastico, a garanzia delle proprie attività e del proprio patrimonio, presenta profili di sostanziale complessità, anche con riferimento alla valutazione globale del quadro di rischio e all</w:t>
            </w:r>
            <w:r>
              <w:rPr>
                <w:rFonts w:asciiTheme="minorHAnsi" w:hAnsiTheme="minorHAnsi" w:cstheme="minorHAnsi"/>
                <w:sz w:val="20"/>
                <w:szCs w:val="20"/>
              </w:rPr>
              <w:t>a gestione dei rapporti con le Compagnie A</w:t>
            </w:r>
            <w:r w:rsidR="00390E05" w:rsidRPr="00390E05">
              <w:rPr>
                <w:rFonts w:asciiTheme="minorHAnsi" w:hAnsiTheme="minorHAnsi" w:cstheme="minorHAnsi"/>
                <w:sz w:val="20"/>
                <w:szCs w:val="20"/>
              </w:rPr>
              <w:t>ssicuratrici, in quanto si è in presenza di un me</w:t>
            </w:r>
            <w:r>
              <w:rPr>
                <w:rFonts w:asciiTheme="minorHAnsi" w:hAnsiTheme="minorHAnsi" w:cstheme="minorHAnsi"/>
                <w:sz w:val="20"/>
                <w:szCs w:val="20"/>
              </w:rPr>
              <w:t>rcato particolarmente complesso;</w:t>
            </w:r>
            <w:r w:rsidR="00390E05" w:rsidRPr="00390E05">
              <w:rPr>
                <w:rFonts w:asciiTheme="minorHAnsi" w:hAnsiTheme="minorHAnsi" w:cstheme="minorHAnsi"/>
                <w:sz w:val="20"/>
                <w:szCs w:val="20"/>
              </w:rPr>
              <w:t xml:space="preserve"> </w:t>
            </w:r>
          </w:p>
        </w:tc>
      </w:tr>
      <w:tr w:rsidR="00AF54D6" w:rsidRPr="00543B3B" w14:paraId="137B8586" w14:textId="77777777" w:rsidTr="00155D15">
        <w:tc>
          <w:tcPr>
            <w:tcW w:w="1838" w:type="dxa"/>
            <w:shd w:val="clear" w:color="auto" w:fill="auto"/>
          </w:tcPr>
          <w:p w14:paraId="78F428A3" w14:textId="7CC72E30" w:rsidR="00AF54D6" w:rsidRPr="00543B3B"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543B3B">
              <w:rPr>
                <w:rFonts w:asciiTheme="minorHAnsi" w:hAnsiTheme="minorHAnsi" w:cstheme="minorHAnsi"/>
                <w:b/>
                <w:w w:val="103"/>
                <w:sz w:val="22"/>
                <w:szCs w:val="22"/>
              </w:rPr>
              <w:t>CONSIDERAT</w:t>
            </w:r>
            <w:r>
              <w:rPr>
                <w:rFonts w:asciiTheme="minorHAnsi" w:hAnsiTheme="minorHAnsi" w:cstheme="minorHAnsi"/>
                <w:b/>
                <w:w w:val="103"/>
                <w:sz w:val="22"/>
                <w:szCs w:val="22"/>
              </w:rPr>
              <w:t>O</w:t>
            </w:r>
          </w:p>
        </w:tc>
        <w:tc>
          <w:tcPr>
            <w:tcW w:w="7894" w:type="dxa"/>
            <w:shd w:val="clear" w:color="auto" w:fill="auto"/>
          </w:tcPr>
          <w:p w14:paraId="49C7DD24" w14:textId="41E5B14C" w:rsidR="00AF54D6"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0"/>
                <w:szCs w:val="20"/>
              </w:rPr>
            </w:pPr>
            <w:r>
              <w:rPr>
                <w:rFonts w:asciiTheme="minorHAnsi" w:hAnsiTheme="minorHAnsi" w:cstheme="minorHAnsi"/>
                <w:sz w:val="20"/>
                <w:szCs w:val="20"/>
              </w:rPr>
              <w:t xml:space="preserve">che </w:t>
            </w:r>
            <w:r w:rsidRPr="00390E05">
              <w:rPr>
                <w:rFonts w:asciiTheme="minorHAnsi" w:hAnsiTheme="minorHAnsi" w:cstheme="minorHAnsi"/>
                <w:sz w:val="20"/>
                <w:szCs w:val="20"/>
              </w:rPr>
              <w:t>l’area delle responsabilità della Pubblica Amministrazione si è molto ampliata nel tempo e la materia, nella sua specificità, presenta aspetti molto tecnici</w:t>
            </w:r>
            <w:r w:rsidRPr="00543B3B">
              <w:rPr>
                <w:rFonts w:asciiTheme="minorHAnsi" w:hAnsiTheme="minorHAnsi" w:cstheme="minorHAnsi"/>
                <w:sz w:val="20"/>
                <w:szCs w:val="20"/>
              </w:rPr>
              <w:t>;</w:t>
            </w:r>
          </w:p>
        </w:tc>
      </w:tr>
      <w:tr w:rsidR="00AF54D6" w:rsidRPr="00543B3B" w14:paraId="37398098" w14:textId="77777777" w:rsidTr="00155D15">
        <w:tc>
          <w:tcPr>
            <w:tcW w:w="1838" w:type="dxa"/>
            <w:shd w:val="clear" w:color="auto" w:fill="auto"/>
          </w:tcPr>
          <w:p w14:paraId="0DA2B5B3" w14:textId="6CAD466C" w:rsidR="00AF54D6" w:rsidRPr="00543B3B"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543B3B">
              <w:rPr>
                <w:rFonts w:asciiTheme="minorHAnsi" w:hAnsiTheme="minorHAnsi" w:cstheme="minorHAnsi"/>
                <w:b/>
                <w:w w:val="103"/>
                <w:sz w:val="22"/>
                <w:szCs w:val="22"/>
              </w:rPr>
              <w:t>VALUTATO</w:t>
            </w:r>
          </w:p>
        </w:tc>
        <w:tc>
          <w:tcPr>
            <w:tcW w:w="7894" w:type="dxa"/>
            <w:shd w:val="clear" w:color="auto" w:fill="auto"/>
          </w:tcPr>
          <w:p w14:paraId="36215152" w14:textId="1BBD518C" w:rsidR="00AF54D6" w:rsidRPr="00543B3B"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0"/>
                <w:szCs w:val="20"/>
              </w:rPr>
            </w:pPr>
            <w:r w:rsidRPr="00543B3B">
              <w:rPr>
                <w:rFonts w:asciiTheme="minorHAnsi" w:hAnsiTheme="minorHAnsi" w:cstheme="minorHAnsi"/>
                <w:sz w:val="20"/>
                <w:szCs w:val="20"/>
              </w:rPr>
              <w:t>che per la gestione dell’aspetto assicurativo l’Amministrazione scrivente ritiene opportuno giovarsi della collaborazione di un intermediario assicurativo (broker) come disciplinato dall’Art. 109, comma 2, lettera (b) del D. Lgs. 07 settembre 2005 n. 209 (Codice delle assicurazioni), tenuto conto che tra il personale in servizio</w:t>
            </w:r>
            <w:r>
              <w:rPr>
                <w:rFonts w:asciiTheme="minorHAnsi" w:hAnsiTheme="minorHAnsi" w:cstheme="minorHAnsi"/>
                <w:sz w:val="20"/>
                <w:szCs w:val="20"/>
              </w:rPr>
              <w:t xml:space="preserve"> </w:t>
            </w:r>
            <w:r w:rsidRPr="00447A7A">
              <w:rPr>
                <w:rFonts w:asciiTheme="minorHAnsi" w:hAnsiTheme="minorHAnsi" w:cstheme="minorHAnsi"/>
                <w:sz w:val="20"/>
                <w:szCs w:val="20"/>
              </w:rPr>
              <w:t>nell’attuale struttura organizzativa d</w:t>
            </w:r>
            <w:r w:rsidRPr="00543B3B">
              <w:rPr>
                <w:rFonts w:asciiTheme="minorHAnsi" w:hAnsiTheme="minorHAnsi" w:cstheme="minorHAnsi"/>
                <w:sz w:val="20"/>
                <w:szCs w:val="20"/>
              </w:rPr>
              <w:t>ell’Istituto</w:t>
            </w:r>
            <w:r w:rsidRPr="00447A7A">
              <w:rPr>
                <w:rFonts w:asciiTheme="minorHAnsi" w:hAnsiTheme="minorHAnsi" w:cstheme="minorHAnsi"/>
                <w:sz w:val="20"/>
                <w:szCs w:val="20"/>
              </w:rPr>
              <w:t xml:space="preserve"> </w:t>
            </w:r>
            <w:r>
              <w:rPr>
                <w:rFonts w:asciiTheme="minorHAnsi" w:hAnsiTheme="minorHAnsi" w:cstheme="minorHAnsi"/>
                <w:sz w:val="20"/>
                <w:szCs w:val="20"/>
              </w:rPr>
              <w:t xml:space="preserve">Scolastico </w:t>
            </w:r>
            <w:r w:rsidRPr="00447A7A">
              <w:rPr>
                <w:rFonts w:asciiTheme="minorHAnsi" w:hAnsiTheme="minorHAnsi" w:cstheme="minorHAnsi"/>
                <w:sz w:val="20"/>
                <w:szCs w:val="20"/>
              </w:rPr>
              <w:t>non sono previsti ruoli con competenze atte a soddisfare le esigenze sopra descritte e, pertanto, sussiste l’impossibilità oggettiva di utilizzare risorse umane operanti in pianta organica</w:t>
            </w:r>
            <w:r w:rsidRPr="00543B3B">
              <w:rPr>
                <w:rFonts w:asciiTheme="minorHAnsi" w:hAnsiTheme="minorHAnsi" w:cstheme="minorHAnsi"/>
                <w:sz w:val="20"/>
                <w:szCs w:val="20"/>
              </w:rPr>
              <w:t>;</w:t>
            </w:r>
          </w:p>
        </w:tc>
      </w:tr>
      <w:tr w:rsidR="00AF54D6" w:rsidRPr="00AF54D6" w14:paraId="7D188504" w14:textId="77777777" w:rsidTr="00303A9D">
        <w:tc>
          <w:tcPr>
            <w:tcW w:w="1838" w:type="dxa"/>
            <w:tcBorders>
              <w:top w:val="single" w:sz="4" w:space="0" w:color="auto"/>
              <w:left w:val="single" w:sz="4" w:space="0" w:color="auto"/>
              <w:bottom w:val="single" w:sz="4" w:space="0" w:color="auto"/>
              <w:right w:val="single" w:sz="4" w:space="0" w:color="auto"/>
            </w:tcBorders>
            <w:shd w:val="clear" w:color="auto" w:fill="auto"/>
          </w:tcPr>
          <w:p w14:paraId="6A885999" w14:textId="77777777" w:rsidR="00AF54D6" w:rsidRPr="00AF54D6"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AF54D6">
              <w:rPr>
                <w:rFonts w:asciiTheme="minorHAnsi" w:hAnsiTheme="minorHAnsi" w:cstheme="minorHAnsi"/>
                <w:b/>
                <w:w w:val="103"/>
                <w:sz w:val="22"/>
                <w:szCs w:val="22"/>
              </w:rPr>
              <w:t>ATTESO</w:t>
            </w:r>
          </w:p>
        </w:tc>
        <w:tc>
          <w:tcPr>
            <w:tcW w:w="7894" w:type="dxa"/>
            <w:tcBorders>
              <w:top w:val="single" w:sz="4" w:space="0" w:color="auto"/>
              <w:left w:val="single" w:sz="4" w:space="0" w:color="auto"/>
              <w:bottom w:val="single" w:sz="4" w:space="0" w:color="auto"/>
              <w:right w:val="single" w:sz="4" w:space="0" w:color="auto"/>
            </w:tcBorders>
            <w:shd w:val="clear" w:color="auto" w:fill="auto"/>
          </w:tcPr>
          <w:p w14:paraId="0BE220FF" w14:textId="77777777" w:rsidR="00AF54D6" w:rsidRPr="00AF54D6"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0"/>
                <w:szCs w:val="20"/>
              </w:rPr>
            </w:pPr>
            <w:r w:rsidRPr="00AF54D6">
              <w:rPr>
                <w:rFonts w:asciiTheme="minorHAnsi" w:hAnsiTheme="minorHAnsi" w:cstheme="minorHAnsi"/>
                <w:sz w:val="20"/>
                <w:szCs w:val="20"/>
              </w:rPr>
              <w:t>che, sulla scorta delle esperienze maturate in ambito pubblico anche da altre amministrazioni analoghe o equiparabili alla scrivente, l’apporto del broker è risultato utile in virtù delle competenze tecniche dello stesso alla luce della specifica conoscenza del mercato assicurativo;</w:t>
            </w:r>
          </w:p>
        </w:tc>
      </w:tr>
      <w:tr w:rsidR="00AF54D6" w:rsidRPr="00AF54D6" w14:paraId="7E5F6FE6" w14:textId="77777777" w:rsidTr="00303A9D">
        <w:tc>
          <w:tcPr>
            <w:tcW w:w="1838" w:type="dxa"/>
            <w:tcBorders>
              <w:top w:val="single" w:sz="4" w:space="0" w:color="auto"/>
              <w:left w:val="single" w:sz="4" w:space="0" w:color="auto"/>
              <w:bottom w:val="single" w:sz="4" w:space="0" w:color="auto"/>
              <w:right w:val="single" w:sz="4" w:space="0" w:color="auto"/>
            </w:tcBorders>
            <w:shd w:val="clear" w:color="auto" w:fill="auto"/>
          </w:tcPr>
          <w:p w14:paraId="3FEC7695" w14:textId="4A54026D" w:rsidR="00AF54D6" w:rsidRPr="00AF54D6"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AF54D6">
              <w:rPr>
                <w:rFonts w:asciiTheme="minorHAnsi" w:hAnsiTheme="minorHAnsi" w:cstheme="minorHAnsi"/>
                <w:b/>
                <w:w w:val="103"/>
                <w:sz w:val="22"/>
                <w:szCs w:val="22"/>
              </w:rPr>
              <w:t>CONSIDERATO</w:t>
            </w:r>
          </w:p>
        </w:tc>
        <w:tc>
          <w:tcPr>
            <w:tcW w:w="7894" w:type="dxa"/>
            <w:tcBorders>
              <w:top w:val="single" w:sz="4" w:space="0" w:color="auto"/>
              <w:left w:val="single" w:sz="4" w:space="0" w:color="auto"/>
              <w:bottom w:val="single" w:sz="4" w:space="0" w:color="auto"/>
              <w:right w:val="single" w:sz="4" w:space="0" w:color="auto"/>
            </w:tcBorders>
            <w:shd w:val="clear" w:color="auto" w:fill="auto"/>
          </w:tcPr>
          <w:p w14:paraId="6D8E1242" w14:textId="26494B10" w:rsidR="00AF54D6" w:rsidRPr="00AF54D6"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0"/>
                <w:szCs w:val="20"/>
              </w:rPr>
            </w:pPr>
            <w:r w:rsidRPr="00AF54D6">
              <w:rPr>
                <w:rFonts w:asciiTheme="minorHAnsi" w:hAnsiTheme="minorHAnsi" w:cstheme="minorHAnsi"/>
                <w:sz w:val="20"/>
                <w:szCs w:val="20"/>
              </w:rPr>
              <w:t>che consolidate linee interpretative elaborate dalla giurisprudenza civile e amministrativa hanno altresì evidenziato la piena legittimità del ricorso, da parte delle Amministrazioni pubbliche ai broker assicurativi qualora le stesse non dispongano al loro interno le professionalità in grado di svolgere la suddetta attività</w:t>
            </w:r>
            <w:r>
              <w:rPr>
                <w:rFonts w:asciiTheme="minorHAnsi" w:hAnsiTheme="minorHAnsi" w:cstheme="minorHAnsi"/>
                <w:sz w:val="20"/>
                <w:szCs w:val="20"/>
              </w:rPr>
              <w:t>;</w:t>
            </w:r>
            <w:r w:rsidRPr="00AF54D6">
              <w:rPr>
                <w:rFonts w:asciiTheme="minorHAnsi" w:hAnsiTheme="minorHAnsi" w:cstheme="minorHAnsi"/>
                <w:sz w:val="20"/>
                <w:szCs w:val="20"/>
              </w:rPr>
              <w:t xml:space="preserve"> </w:t>
            </w:r>
          </w:p>
        </w:tc>
      </w:tr>
      <w:tr w:rsidR="00AF54D6" w:rsidRPr="00AF54D6" w14:paraId="3852969E" w14:textId="77777777" w:rsidTr="00303A9D">
        <w:tc>
          <w:tcPr>
            <w:tcW w:w="1838" w:type="dxa"/>
            <w:tcBorders>
              <w:top w:val="single" w:sz="4" w:space="0" w:color="auto"/>
              <w:left w:val="single" w:sz="4" w:space="0" w:color="auto"/>
              <w:bottom w:val="single" w:sz="4" w:space="0" w:color="auto"/>
              <w:right w:val="single" w:sz="4" w:space="0" w:color="auto"/>
            </w:tcBorders>
            <w:shd w:val="clear" w:color="auto" w:fill="auto"/>
          </w:tcPr>
          <w:p w14:paraId="3EE74D92" w14:textId="0C9E9DCF" w:rsidR="00AF54D6" w:rsidRPr="00AF54D6"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AF54D6">
              <w:rPr>
                <w:rFonts w:asciiTheme="minorHAnsi" w:hAnsiTheme="minorHAnsi" w:cstheme="minorHAnsi"/>
                <w:b/>
                <w:w w:val="103"/>
                <w:sz w:val="22"/>
                <w:szCs w:val="22"/>
              </w:rPr>
              <w:t>PRESO ATTO</w:t>
            </w:r>
          </w:p>
        </w:tc>
        <w:tc>
          <w:tcPr>
            <w:tcW w:w="7894" w:type="dxa"/>
            <w:tcBorders>
              <w:top w:val="single" w:sz="4" w:space="0" w:color="auto"/>
              <w:left w:val="single" w:sz="4" w:space="0" w:color="auto"/>
              <w:bottom w:val="single" w:sz="4" w:space="0" w:color="auto"/>
              <w:right w:val="single" w:sz="4" w:space="0" w:color="auto"/>
            </w:tcBorders>
            <w:shd w:val="clear" w:color="auto" w:fill="auto"/>
          </w:tcPr>
          <w:p w14:paraId="6540D2E0" w14:textId="77777777" w:rsidR="00AF54D6"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bCs/>
                <w:sz w:val="20"/>
                <w:szCs w:val="20"/>
              </w:rPr>
            </w:pPr>
            <w:r w:rsidRPr="00AF54D6">
              <w:rPr>
                <w:rFonts w:asciiTheme="minorHAnsi" w:hAnsiTheme="minorHAnsi" w:cstheme="minorHAnsi"/>
                <w:bCs/>
                <w:sz w:val="20"/>
                <w:szCs w:val="20"/>
              </w:rPr>
              <w:t xml:space="preserve">che il servizio di brokeraggio assicurativo non comporta oneri finanziari diretti, né presenti e né futuri, per l’Istituto Scolastico, in quanto, come da consolidata consuetudine di mercato, le prestazioni del Broker saranno remunerate tramite provvigioni poste a carico delle Compagnie assicuratrici, nella misura del 14% da applicare sui premi lordi delle polizze non RCA e del 5% sui premi lordi delle polizze RCA, e che, ai soli fini della determinazione delle soglie di cui all’art. 14 del D. Lgs. 31 marzo 2023, n. 36, il valore stimato del servizio, per tutta la durata massima contrattuale, è pari ad Euro </w:t>
            </w:r>
            <w:r w:rsidRPr="00AF54D6">
              <w:rPr>
                <w:rFonts w:asciiTheme="minorHAnsi" w:hAnsiTheme="minorHAnsi" w:cstheme="minorHAnsi"/>
                <w:sz w:val="20"/>
                <w:szCs w:val="20"/>
                <w:highlight w:val="yellow"/>
              </w:rPr>
              <w:t>[…]</w:t>
            </w:r>
            <w:r w:rsidRPr="00AF54D6">
              <w:rPr>
                <w:rFonts w:asciiTheme="minorHAnsi" w:hAnsiTheme="minorHAnsi" w:cstheme="minorHAnsi"/>
                <w:bCs/>
                <w:sz w:val="20"/>
                <w:szCs w:val="20"/>
              </w:rPr>
              <w:t xml:space="preserve"> (l’importo è stato stimato considerando i premi assicurativi pagati dall’Istituto Scolastico nel corso dell’anno 20__ sulle polizze attualmente in essere e nelle percentuali attualmente percepite dal broker dell’ente, moltiplicate per la durata massima del contratto, ovvero </w:t>
            </w:r>
            <w:r w:rsidRPr="00AF54D6">
              <w:rPr>
                <w:rFonts w:asciiTheme="minorHAnsi" w:hAnsiTheme="minorHAnsi" w:cstheme="minorHAnsi"/>
                <w:sz w:val="20"/>
                <w:szCs w:val="20"/>
                <w:highlight w:val="yellow"/>
              </w:rPr>
              <w:t>[…]</w:t>
            </w:r>
            <w:r w:rsidRPr="00AF54D6">
              <w:rPr>
                <w:rFonts w:asciiTheme="minorHAnsi" w:hAnsiTheme="minorHAnsi" w:cstheme="minorHAnsi"/>
                <w:sz w:val="20"/>
                <w:szCs w:val="20"/>
              </w:rPr>
              <w:t xml:space="preserve"> </w:t>
            </w:r>
            <w:r w:rsidRPr="00AF54D6">
              <w:rPr>
                <w:rFonts w:asciiTheme="minorHAnsi" w:hAnsiTheme="minorHAnsi" w:cstheme="minorHAnsi"/>
                <w:bCs/>
                <w:sz w:val="20"/>
                <w:szCs w:val="20"/>
              </w:rPr>
              <w:t xml:space="preserve">anni, </w:t>
            </w:r>
            <w:r>
              <w:rPr>
                <w:rFonts w:asciiTheme="minorHAnsi" w:hAnsiTheme="minorHAnsi" w:cstheme="minorHAnsi"/>
                <w:bCs/>
                <w:sz w:val="20"/>
                <w:szCs w:val="20"/>
              </w:rPr>
              <w:t>[</w:t>
            </w:r>
            <w:r w:rsidRPr="00AF54D6">
              <w:rPr>
                <w:rFonts w:asciiTheme="minorHAnsi" w:hAnsiTheme="minorHAnsi" w:cstheme="minorHAnsi"/>
                <w:bCs/>
                <w:i/>
                <w:sz w:val="20"/>
                <w:szCs w:val="20"/>
              </w:rPr>
              <w:t>opzionale</w:t>
            </w:r>
            <w:r>
              <w:rPr>
                <w:rFonts w:asciiTheme="minorHAnsi" w:hAnsiTheme="minorHAnsi" w:cstheme="minorHAnsi"/>
                <w:bCs/>
                <w:sz w:val="20"/>
                <w:szCs w:val="20"/>
              </w:rPr>
              <w:t xml:space="preserve"> - </w:t>
            </w:r>
            <w:r w:rsidRPr="00AF54D6">
              <w:rPr>
                <w:rFonts w:asciiTheme="minorHAnsi" w:hAnsiTheme="minorHAnsi" w:cstheme="minorHAnsi"/>
                <w:bCs/>
                <w:sz w:val="20"/>
                <w:szCs w:val="20"/>
              </w:rPr>
              <w:t xml:space="preserve">comprensivi della facoltà di ripetizione di </w:t>
            </w:r>
            <w:r w:rsidRPr="00AF54D6">
              <w:rPr>
                <w:rFonts w:asciiTheme="minorHAnsi" w:hAnsiTheme="minorHAnsi" w:cstheme="minorHAnsi"/>
                <w:sz w:val="20"/>
                <w:szCs w:val="20"/>
                <w:highlight w:val="yellow"/>
              </w:rPr>
              <w:t>[…]</w:t>
            </w:r>
            <w:r w:rsidRPr="00AF54D6">
              <w:rPr>
                <w:rFonts w:asciiTheme="minorHAnsi" w:hAnsiTheme="minorHAnsi" w:cstheme="minorHAnsi"/>
                <w:sz w:val="20"/>
                <w:szCs w:val="20"/>
              </w:rPr>
              <w:t xml:space="preserve"> anni</w:t>
            </w:r>
            <w:r>
              <w:rPr>
                <w:rFonts w:asciiTheme="minorHAnsi" w:hAnsiTheme="minorHAnsi" w:cstheme="minorHAnsi"/>
                <w:sz w:val="20"/>
                <w:szCs w:val="20"/>
              </w:rPr>
              <w:t>]</w:t>
            </w:r>
            <w:r w:rsidRPr="00AF54D6">
              <w:rPr>
                <w:rFonts w:asciiTheme="minorHAnsi" w:hAnsiTheme="minorHAnsi" w:cstheme="minorHAnsi"/>
                <w:sz w:val="20"/>
                <w:szCs w:val="20"/>
              </w:rPr>
              <w:t xml:space="preserve"> </w:t>
            </w:r>
            <w:r w:rsidRPr="00AF54D6">
              <w:rPr>
                <w:rFonts w:asciiTheme="minorHAnsi" w:hAnsiTheme="minorHAnsi" w:cstheme="minorHAnsi"/>
                <w:bCs/>
                <w:sz w:val="20"/>
                <w:szCs w:val="20"/>
              </w:rPr>
              <w:t xml:space="preserve">e dell’eventuale proroga tecnica per un periodo di 180 giorni, ove necessario nelle more dell’espletamento della procedura di affidamento a nuovo operatore). </w:t>
            </w:r>
          </w:p>
          <w:p w14:paraId="4A97B048" w14:textId="68882EC5" w:rsidR="00EE6FB2" w:rsidRPr="00AF54D6" w:rsidRDefault="00EE6FB2" w:rsidP="00AF54D6">
            <w:pPr>
              <w:widowControl w:val="0"/>
              <w:tabs>
                <w:tab w:val="left" w:pos="2310"/>
              </w:tabs>
              <w:autoSpaceDE w:val="0"/>
              <w:autoSpaceDN w:val="0"/>
              <w:adjustRightInd w:val="0"/>
              <w:spacing w:after="120"/>
              <w:ind w:right="-23"/>
              <w:jc w:val="both"/>
              <w:rPr>
                <w:rFonts w:asciiTheme="minorHAnsi" w:hAnsiTheme="minorHAnsi" w:cstheme="minorHAnsi"/>
                <w:bCs/>
                <w:sz w:val="20"/>
                <w:szCs w:val="20"/>
              </w:rPr>
            </w:pPr>
          </w:p>
        </w:tc>
      </w:tr>
      <w:tr w:rsidR="00AF54D6" w:rsidRPr="00AF54D6" w14:paraId="25B9B566" w14:textId="77777777" w:rsidTr="00303A9D">
        <w:tc>
          <w:tcPr>
            <w:tcW w:w="1838" w:type="dxa"/>
            <w:tcBorders>
              <w:top w:val="single" w:sz="4" w:space="0" w:color="auto"/>
              <w:left w:val="single" w:sz="4" w:space="0" w:color="auto"/>
              <w:bottom w:val="single" w:sz="4" w:space="0" w:color="auto"/>
              <w:right w:val="single" w:sz="4" w:space="0" w:color="auto"/>
            </w:tcBorders>
            <w:shd w:val="clear" w:color="auto" w:fill="auto"/>
          </w:tcPr>
          <w:p w14:paraId="5EF23581" w14:textId="44960611" w:rsidR="00AF54D6" w:rsidRPr="00AF54D6"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AF54D6">
              <w:rPr>
                <w:rFonts w:asciiTheme="minorHAnsi" w:hAnsiTheme="minorHAnsi" w:cstheme="minorHAnsi"/>
                <w:b/>
                <w:w w:val="103"/>
                <w:sz w:val="22"/>
                <w:szCs w:val="22"/>
              </w:rPr>
              <w:lastRenderedPageBreak/>
              <w:t>DATO ATTO</w:t>
            </w:r>
          </w:p>
        </w:tc>
        <w:tc>
          <w:tcPr>
            <w:tcW w:w="7894" w:type="dxa"/>
            <w:tcBorders>
              <w:top w:val="single" w:sz="4" w:space="0" w:color="auto"/>
              <w:left w:val="single" w:sz="4" w:space="0" w:color="auto"/>
              <w:bottom w:val="single" w:sz="4" w:space="0" w:color="auto"/>
              <w:right w:val="single" w:sz="4" w:space="0" w:color="auto"/>
            </w:tcBorders>
            <w:shd w:val="clear" w:color="auto" w:fill="auto"/>
          </w:tcPr>
          <w:p w14:paraId="0CFB74BA" w14:textId="61635D96" w:rsidR="00AF54D6" w:rsidRPr="00AF54D6"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bCs/>
                <w:sz w:val="20"/>
                <w:szCs w:val="20"/>
              </w:rPr>
            </w:pPr>
            <w:r w:rsidRPr="00AF54D6">
              <w:rPr>
                <w:rFonts w:asciiTheme="minorHAnsi" w:hAnsiTheme="minorHAnsi" w:cstheme="minorHAnsi"/>
                <w:bCs/>
                <w:sz w:val="20"/>
                <w:szCs w:val="20"/>
              </w:rPr>
              <w:t xml:space="preserve">che, dato l’importo del presente affidamento (inferiore ad € 140.000,00), per lo stesso non vi è l’obbligo del preventivo inserimento nel programma triennale di acquisti di beni e servizi di cui all’art. 37 del D. Lgs. 30 marzo 2023, n.36; </w:t>
            </w:r>
          </w:p>
        </w:tc>
      </w:tr>
      <w:tr w:rsidR="00AF54D6" w:rsidRPr="00AF54D6" w14:paraId="65A2576B" w14:textId="77777777" w:rsidTr="00303A9D">
        <w:tc>
          <w:tcPr>
            <w:tcW w:w="1838" w:type="dxa"/>
            <w:tcBorders>
              <w:top w:val="single" w:sz="4" w:space="0" w:color="auto"/>
              <w:left w:val="single" w:sz="4" w:space="0" w:color="auto"/>
              <w:bottom w:val="single" w:sz="4" w:space="0" w:color="auto"/>
              <w:right w:val="single" w:sz="4" w:space="0" w:color="auto"/>
            </w:tcBorders>
            <w:shd w:val="clear" w:color="auto" w:fill="auto"/>
          </w:tcPr>
          <w:p w14:paraId="4019451A" w14:textId="105ACD09" w:rsidR="00AF54D6" w:rsidRPr="00AF54D6"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AF54D6">
              <w:rPr>
                <w:rFonts w:asciiTheme="minorHAnsi" w:hAnsiTheme="minorHAnsi" w:cstheme="minorHAnsi"/>
                <w:b/>
                <w:w w:val="103"/>
                <w:sz w:val="22"/>
                <w:szCs w:val="22"/>
              </w:rPr>
              <w:t>ATTESO</w:t>
            </w:r>
          </w:p>
        </w:tc>
        <w:tc>
          <w:tcPr>
            <w:tcW w:w="7894" w:type="dxa"/>
            <w:tcBorders>
              <w:top w:val="single" w:sz="4" w:space="0" w:color="auto"/>
              <w:left w:val="single" w:sz="4" w:space="0" w:color="auto"/>
              <w:bottom w:val="single" w:sz="4" w:space="0" w:color="auto"/>
              <w:right w:val="single" w:sz="4" w:space="0" w:color="auto"/>
            </w:tcBorders>
            <w:shd w:val="clear" w:color="auto" w:fill="auto"/>
          </w:tcPr>
          <w:p w14:paraId="247CDFCC" w14:textId="1C014547" w:rsidR="00AF54D6" w:rsidRPr="00AF54D6"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bCs/>
                <w:sz w:val="20"/>
                <w:szCs w:val="20"/>
              </w:rPr>
            </w:pPr>
            <w:r w:rsidRPr="00AF54D6">
              <w:rPr>
                <w:rFonts w:asciiTheme="minorHAnsi" w:hAnsiTheme="minorHAnsi" w:cstheme="minorHAnsi"/>
                <w:bCs/>
                <w:sz w:val="20"/>
                <w:szCs w:val="20"/>
              </w:rPr>
              <w:t>che ai sensi dell’art. 58 del D. Lgs. 30 marzo 2023, n.36, l’appalto, peraltro già accessibile, dato l’importo non rilevante, per le microimprese, piccole e medie imprese, non è suddivisibile in lotti aggiudicabili separatamente in quanto il servizio richiesto è per sua natura unico e non utilmente separabile;</w:t>
            </w:r>
          </w:p>
        </w:tc>
      </w:tr>
      <w:tr w:rsidR="00AF54D6" w:rsidRPr="00311812" w14:paraId="443B3EC2" w14:textId="77777777" w:rsidTr="00155D15">
        <w:tc>
          <w:tcPr>
            <w:tcW w:w="1838" w:type="dxa"/>
            <w:shd w:val="clear" w:color="auto" w:fill="auto"/>
          </w:tcPr>
          <w:p w14:paraId="1ACF416A" w14:textId="55ACF196" w:rsidR="00AF54D6" w:rsidRPr="00C731F3"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E27973">
              <w:rPr>
                <w:rFonts w:asciiTheme="minorHAnsi" w:hAnsiTheme="minorHAnsi" w:cstheme="minorHAnsi"/>
                <w:b/>
                <w:w w:val="103"/>
                <w:sz w:val="22"/>
                <w:szCs w:val="22"/>
              </w:rPr>
              <w:t>VISTA</w:t>
            </w:r>
          </w:p>
        </w:tc>
        <w:tc>
          <w:tcPr>
            <w:tcW w:w="7894" w:type="dxa"/>
            <w:shd w:val="clear" w:color="auto" w:fill="auto"/>
          </w:tcPr>
          <w:p w14:paraId="1C0D45CB" w14:textId="77777777" w:rsidR="00AF54D6" w:rsidRPr="00C731F3"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2"/>
                <w:szCs w:val="22"/>
              </w:rPr>
            </w:pPr>
            <w:r w:rsidRPr="002826E0">
              <w:rPr>
                <w:rFonts w:asciiTheme="minorHAnsi" w:hAnsiTheme="minorHAnsi" w:cstheme="minorHAnsi"/>
                <w:sz w:val="20"/>
                <w:szCs w:val="20"/>
              </w:rPr>
              <w:t>la L. 15 marzo 1997, n. 59 concernente «</w:t>
            </w:r>
            <w:r w:rsidRPr="002826E0">
              <w:rPr>
                <w:rFonts w:asciiTheme="minorHAnsi" w:hAnsiTheme="minorHAnsi" w:cstheme="minorHAnsi"/>
                <w:i/>
                <w:iCs/>
                <w:sz w:val="20"/>
                <w:szCs w:val="20"/>
              </w:rPr>
              <w:t>Delega al Governo per il conferimento di funzioni e compiti alle regioni ed enti locali, per la riforma della Pubblica Amministrazione e per la semplificazione amministrativa</w:t>
            </w:r>
            <w:r w:rsidRPr="002826E0">
              <w:rPr>
                <w:rFonts w:asciiTheme="minorHAnsi" w:hAnsiTheme="minorHAnsi" w:cstheme="minorHAnsi"/>
                <w:sz w:val="20"/>
                <w:szCs w:val="20"/>
              </w:rPr>
              <w:t>»;</w:t>
            </w:r>
          </w:p>
        </w:tc>
      </w:tr>
      <w:tr w:rsidR="00AF54D6" w:rsidRPr="00311812" w14:paraId="53D17C0D" w14:textId="77777777" w:rsidTr="00155D15">
        <w:tc>
          <w:tcPr>
            <w:tcW w:w="1838" w:type="dxa"/>
            <w:shd w:val="clear" w:color="auto" w:fill="auto"/>
          </w:tcPr>
          <w:p w14:paraId="2FE3734A" w14:textId="7AF73F30" w:rsidR="00AF54D6" w:rsidRPr="00C731F3"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E27973">
              <w:rPr>
                <w:rFonts w:asciiTheme="minorHAnsi" w:hAnsiTheme="minorHAnsi" w:cstheme="minorHAnsi"/>
                <w:b/>
                <w:w w:val="103"/>
                <w:sz w:val="22"/>
                <w:szCs w:val="22"/>
              </w:rPr>
              <w:t>VISTO</w:t>
            </w:r>
          </w:p>
        </w:tc>
        <w:tc>
          <w:tcPr>
            <w:tcW w:w="7894" w:type="dxa"/>
            <w:shd w:val="clear" w:color="auto" w:fill="auto"/>
          </w:tcPr>
          <w:p w14:paraId="43CABD6B" w14:textId="77777777" w:rsidR="00AF54D6" w:rsidRPr="00C731F3"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2"/>
                <w:szCs w:val="22"/>
              </w:rPr>
            </w:pPr>
            <w:r w:rsidRPr="002826E0">
              <w:rPr>
                <w:rFonts w:asciiTheme="minorHAnsi" w:hAnsiTheme="minorHAnsi" w:cstheme="minorHAnsi"/>
                <w:sz w:val="20"/>
                <w:szCs w:val="20"/>
              </w:rPr>
              <w:t>il D.P.R. 8 marzo 1999, n. 275, «</w:t>
            </w:r>
            <w:r w:rsidRPr="002826E0">
              <w:rPr>
                <w:rFonts w:asciiTheme="minorHAnsi" w:hAnsiTheme="minorHAnsi" w:cstheme="minorHAnsi"/>
                <w:i/>
                <w:iCs/>
                <w:sz w:val="20"/>
                <w:szCs w:val="20"/>
              </w:rPr>
              <w:t>Regolamento recante norme in materia di autonomia delle Istituzioni Scolastiche, ai sensi dell’art. 21 della L. 15/03/1997</w:t>
            </w:r>
            <w:r w:rsidRPr="002826E0">
              <w:rPr>
                <w:rFonts w:asciiTheme="minorHAnsi" w:hAnsiTheme="minorHAnsi" w:cstheme="minorHAnsi"/>
                <w:sz w:val="20"/>
                <w:szCs w:val="20"/>
              </w:rPr>
              <w:t>»;</w:t>
            </w:r>
          </w:p>
        </w:tc>
      </w:tr>
      <w:tr w:rsidR="00AF54D6" w:rsidRPr="00311812" w14:paraId="2C1FABC7" w14:textId="77777777" w:rsidTr="00155D15">
        <w:tc>
          <w:tcPr>
            <w:tcW w:w="1838" w:type="dxa"/>
            <w:shd w:val="clear" w:color="auto" w:fill="auto"/>
          </w:tcPr>
          <w:p w14:paraId="2690D1D2" w14:textId="08367FD0" w:rsidR="00AF54D6" w:rsidRPr="00C731F3"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E27973">
              <w:rPr>
                <w:rFonts w:asciiTheme="minorHAnsi" w:hAnsiTheme="minorHAnsi" w:cstheme="minorHAnsi"/>
                <w:b/>
                <w:w w:val="103"/>
                <w:sz w:val="22"/>
                <w:szCs w:val="22"/>
              </w:rPr>
              <w:t>VISTO</w:t>
            </w:r>
          </w:p>
        </w:tc>
        <w:tc>
          <w:tcPr>
            <w:tcW w:w="7894" w:type="dxa"/>
            <w:shd w:val="clear" w:color="auto" w:fill="auto"/>
          </w:tcPr>
          <w:p w14:paraId="1CCE29A0" w14:textId="39387857" w:rsidR="00AF54D6" w:rsidRPr="00C731F3"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2"/>
                <w:szCs w:val="22"/>
              </w:rPr>
            </w:pPr>
            <w:r w:rsidRPr="002826E0">
              <w:rPr>
                <w:rFonts w:asciiTheme="minorHAnsi" w:hAnsiTheme="minorHAnsi" w:cstheme="minorHAnsi"/>
                <w:sz w:val="20"/>
                <w:szCs w:val="20"/>
              </w:rPr>
              <w:t>il D.I</w:t>
            </w:r>
            <w:r>
              <w:rPr>
                <w:rFonts w:asciiTheme="minorHAnsi" w:hAnsiTheme="minorHAnsi" w:cstheme="minorHAnsi"/>
                <w:sz w:val="20"/>
                <w:szCs w:val="20"/>
              </w:rPr>
              <w:t>.</w:t>
            </w:r>
            <w:r w:rsidRPr="002826E0">
              <w:rPr>
                <w:rFonts w:asciiTheme="minorHAnsi" w:hAnsiTheme="minorHAnsi" w:cstheme="minorHAnsi"/>
                <w:sz w:val="20"/>
                <w:szCs w:val="20"/>
              </w:rPr>
              <w:t xml:space="preserve"> 28 agosto 2018, n. 129, recante «</w:t>
            </w:r>
            <w:r w:rsidRPr="001D08CE">
              <w:rPr>
                <w:rFonts w:asciiTheme="minorHAnsi" w:hAnsiTheme="minorHAnsi" w:cstheme="minorHAnsi"/>
                <w:i/>
                <w:iCs/>
                <w:sz w:val="20"/>
                <w:szCs w:val="20"/>
              </w:rPr>
              <w:t>Istruzioni generali sulla gestione amministrativo-contabile delle istituzioni scolastiche, ai sensi dell’articolo 1, comma 143, della legge 13 luglio 2015, n. 107</w:t>
            </w:r>
            <w:r w:rsidRPr="002826E0">
              <w:rPr>
                <w:rFonts w:asciiTheme="minorHAnsi" w:hAnsiTheme="minorHAnsi" w:cstheme="minorHAnsi"/>
                <w:sz w:val="20"/>
                <w:szCs w:val="20"/>
              </w:rPr>
              <w:t>»;</w:t>
            </w:r>
          </w:p>
        </w:tc>
      </w:tr>
      <w:tr w:rsidR="00AF54D6" w:rsidRPr="00311812" w14:paraId="3E6AACBD" w14:textId="77777777" w:rsidTr="00155D15">
        <w:tc>
          <w:tcPr>
            <w:tcW w:w="1838" w:type="dxa"/>
            <w:shd w:val="clear" w:color="auto" w:fill="auto"/>
          </w:tcPr>
          <w:p w14:paraId="560DC42A" w14:textId="6D7F8179" w:rsidR="00AF54D6" w:rsidRPr="00C731F3"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E27973">
              <w:rPr>
                <w:rFonts w:asciiTheme="minorHAnsi" w:hAnsiTheme="minorHAnsi" w:cstheme="minorHAnsi"/>
                <w:b/>
                <w:w w:val="103"/>
                <w:sz w:val="22"/>
                <w:szCs w:val="22"/>
              </w:rPr>
              <w:t>VISTO</w:t>
            </w:r>
          </w:p>
        </w:tc>
        <w:tc>
          <w:tcPr>
            <w:tcW w:w="7894" w:type="dxa"/>
            <w:shd w:val="clear" w:color="auto" w:fill="auto"/>
          </w:tcPr>
          <w:p w14:paraId="692B550C" w14:textId="10C89148" w:rsidR="00AF54D6" w:rsidRPr="00C731F3"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2"/>
                <w:szCs w:val="22"/>
              </w:rPr>
            </w:pPr>
            <w:r w:rsidRPr="001D08CE">
              <w:rPr>
                <w:rFonts w:asciiTheme="minorHAnsi" w:hAnsiTheme="minorHAnsi" w:cstheme="minorHAnsi"/>
                <w:sz w:val="20"/>
                <w:szCs w:val="20"/>
              </w:rPr>
              <w:t>Il D.</w:t>
            </w:r>
            <w:r>
              <w:rPr>
                <w:rFonts w:asciiTheme="minorHAnsi" w:hAnsiTheme="minorHAnsi" w:cstheme="minorHAnsi"/>
                <w:sz w:val="20"/>
                <w:szCs w:val="20"/>
              </w:rPr>
              <w:t xml:space="preserve"> </w:t>
            </w:r>
            <w:r w:rsidRPr="001D08CE">
              <w:rPr>
                <w:rFonts w:asciiTheme="minorHAnsi" w:hAnsiTheme="minorHAnsi" w:cstheme="minorHAnsi"/>
                <w:sz w:val="20"/>
                <w:szCs w:val="20"/>
              </w:rPr>
              <w:t>Lgs. 30 marzo 2001</w:t>
            </w:r>
            <w:r>
              <w:rPr>
                <w:rFonts w:asciiTheme="minorHAnsi" w:hAnsiTheme="minorHAnsi" w:cstheme="minorHAnsi"/>
                <w:sz w:val="20"/>
                <w:szCs w:val="20"/>
              </w:rPr>
              <w:t xml:space="preserve">, </w:t>
            </w:r>
            <w:r w:rsidRPr="001D08CE">
              <w:rPr>
                <w:rFonts w:asciiTheme="minorHAnsi" w:hAnsiTheme="minorHAnsi" w:cstheme="minorHAnsi"/>
                <w:sz w:val="20"/>
                <w:szCs w:val="20"/>
              </w:rPr>
              <w:t>n. 165, recante «</w:t>
            </w:r>
            <w:r w:rsidRPr="001D08CE">
              <w:rPr>
                <w:rFonts w:asciiTheme="minorHAnsi" w:hAnsiTheme="minorHAnsi" w:cstheme="minorHAnsi"/>
                <w:i/>
                <w:iCs/>
                <w:sz w:val="20"/>
                <w:szCs w:val="20"/>
              </w:rPr>
              <w:t>Norme generali sull'ordinamento del lavoro alle dipendenze delle amministrazioni pubbliche</w:t>
            </w:r>
            <w:r w:rsidRPr="001D08CE">
              <w:rPr>
                <w:rFonts w:asciiTheme="minorHAnsi" w:hAnsiTheme="minorHAnsi" w:cstheme="minorHAnsi"/>
                <w:sz w:val="20"/>
                <w:szCs w:val="20"/>
              </w:rPr>
              <w:t>» e successive modifiche e integrazioni;</w:t>
            </w:r>
          </w:p>
        </w:tc>
      </w:tr>
      <w:tr w:rsidR="00AF54D6" w:rsidRPr="00311812" w14:paraId="0F43AD2F" w14:textId="77777777" w:rsidTr="00155D15">
        <w:tc>
          <w:tcPr>
            <w:tcW w:w="1838" w:type="dxa"/>
            <w:shd w:val="clear" w:color="auto" w:fill="auto"/>
          </w:tcPr>
          <w:p w14:paraId="1D71A069" w14:textId="6DC4E547" w:rsidR="00AF54D6" w:rsidRPr="00C731F3"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E27973">
              <w:rPr>
                <w:rFonts w:asciiTheme="minorHAnsi" w:hAnsiTheme="minorHAnsi" w:cstheme="minorHAnsi"/>
                <w:b/>
                <w:w w:val="103"/>
                <w:sz w:val="22"/>
                <w:szCs w:val="22"/>
              </w:rPr>
              <w:t>TENUTO</w:t>
            </w:r>
            <w:r w:rsidRPr="00C731F3">
              <w:rPr>
                <w:rFonts w:asciiTheme="minorHAnsi" w:hAnsiTheme="minorHAnsi" w:cstheme="minorHAnsi"/>
                <w:b/>
                <w:w w:val="103"/>
                <w:sz w:val="22"/>
                <w:szCs w:val="22"/>
              </w:rPr>
              <w:t xml:space="preserve"> CONTO</w:t>
            </w:r>
          </w:p>
        </w:tc>
        <w:tc>
          <w:tcPr>
            <w:tcW w:w="7894" w:type="dxa"/>
            <w:shd w:val="clear" w:color="auto" w:fill="auto"/>
          </w:tcPr>
          <w:p w14:paraId="2B239624" w14:textId="6CD73FD1" w:rsidR="00AF54D6" w:rsidRPr="00C731F3"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2"/>
                <w:szCs w:val="22"/>
              </w:rPr>
            </w:pPr>
            <w:r w:rsidRPr="001D08CE">
              <w:rPr>
                <w:rFonts w:asciiTheme="minorHAnsi" w:hAnsiTheme="minorHAnsi" w:cstheme="minorHAnsi"/>
                <w:sz w:val="20"/>
                <w:szCs w:val="20"/>
              </w:rPr>
              <w:t>delle funzioni e dei poteri del Dirigente Scolastico in materia negoziale, come definiti dall'articolo 25, comma 2, del D. Lgs. 30 marzo 2001, n. 165, dall’articolo 1, comma 78, della Legge 13 luglio 2015, n. 107 e dagli articoli 3 e 44 del succitato D.</w:t>
            </w:r>
            <w:r>
              <w:rPr>
                <w:rFonts w:asciiTheme="minorHAnsi" w:hAnsiTheme="minorHAnsi" w:cstheme="minorHAnsi"/>
                <w:sz w:val="20"/>
                <w:szCs w:val="20"/>
              </w:rPr>
              <w:t xml:space="preserve">I. </w:t>
            </w:r>
            <w:r w:rsidRPr="001D08CE">
              <w:rPr>
                <w:rFonts w:asciiTheme="minorHAnsi" w:hAnsiTheme="minorHAnsi" w:cstheme="minorHAnsi"/>
                <w:sz w:val="20"/>
                <w:szCs w:val="20"/>
              </w:rPr>
              <w:t>28 agosto 2018, n. 129;</w:t>
            </w:r>
            <w:r>
              <w:rPr>
                <w:rFonts w:asciiTheme="minorHAnsi" w:hAnsiTheme="minorHAnsi" w:cstheme="minorHAnsi"/>
                <w:sz w:val="22"/>
                <w:szCs w:val="22"/>
              </w:rPr>
              <w:t xml:space="preserve"> </w:t>
            </w:r>
          </w:p>
        </w:tc>
      </w:tr>
      <w:tr w:rsidR="00AF54D6" w:rsidRPr="00311812" w14:paraId="2600CAC3" w14:textId="77777777" w:rsidTr="00155D15">
        <w:tc>
          <w:tcPr>
            <w:tcW w:w="1838" w:type="dxa"/>
            <w:shd w:val="clear" w:color="auto" w:fill="auto"/>
          </w:tcPr>
          <w:p w14:paraId="02936C11" w14:textId="59139BC0" w:rsidR="00AF54D6" w:rsidRPr="00C731F3"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E27973">
              <w:rPr>
                <w:rFonts w:asciiTheme="minorHAnsi" w:hAnsiTheme="minorHAnsi" w:cstheme="minorHAnsi"/>
                <w:b/>
                <w:w w:val="103"/>
                <w:sz w:val="22"/>
                <w:szCs w:val="22"/>
              </w:rPr>
              <w:t>VISTO</w:t>
            </w:r>
          </w:p>
        </w:tc>
        <w:tc>
          <w:tcPr>
            <w:tcW w:w="7894" w:type="dxa"/>
            <w:shd w:val="clear" w:color="auto" w:fill="auto"/>
          </w:tcPr>
          <w:p w14:paraId="6CA58C35" w14:textId="77777777" w:rsidR="00AF54D6" w:rsidRPr="00C731F3"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2"/>
                <w:szCs w:val="22"/>
              </w:rPr>
            </w:pPr>
            <w:r w:rsidRPr="001D08CE">
              <w:rPr>
                <w:rFonts w:asciiTheme="minorHAnsi" w:hAnsiTheme="minorHAnsi" w:cstheme="minorHAnsi"/>
                <w:sz w:val="20"/>
                <w:szCs w:val="20"/>
              </w:rPr>
              <w:t xml:space="preserve">il Regolamento d’Istituto prot. </w:t>
            </w:r>
            <w:r w:rsidRPr="001D08CE">
              <w:rPr>
                <w:rFonts w:asciiTheme="minorHAnsi" w:hAnsiTheme="minorHAnsi" w:cstheme="minorHAnsi"/>
                <w:sz w:val="20"/>
                <w:szCs w:val="20"/>
                <w:highlight w:val="yellow"/>
              </w:rPr>
              <w:t>[…]</w:t>
            </w:r>
            <w:r w:rsidRPr="001D08CE">
              <w:rPr>
                <w:rFonts w:asciiTheme="minorHAnsi" w:hAnsiTheme="minorHAnsi" w:cstheme="minorHAnsi"/>
                <w:sz w:val="20"/>
                <w:szCs w:val="20"/>
              </w:rPr>
              <w:t xml:space="preserve"> del </w:t>
            </w:r>
            <w:r w:rsidRPr="001D08CE">
              <w:rPr>
                <w:rFonts w:asciiTheme="minorHAnsi" w:hAnsiTheme="minorHAnsi" w:cstheme="minorHAnsi"/>
                <w:sz w:val="20"/>
                <w:szCs w:val="20"/>
                <w:highlight w:val="yellow"/>
              </w:rPr>
              <w:t>[…],</w:t>
            </w:r>
            <w:r w:rsidRPr="001D08CE">
              <w:rPr>
                <w:rFonts w:asciiTheme="minorHAnsi" w:hAnsiTheme="minorHAnsi" w:cstheme="minorHAnsi"/>
                <w:sz w:val="20"/>
                <w:szCs w:val="20"/>
              </w:rPr>
              <w:t xml:space="preserve"> che disciplina le modalità di attuazione delle procedure di acquisto di lavori, servizi e forniture;</w:t>
            </w:r>
          </w:p>
        </w:tc>
      </w:tr>
      <w:tr w:rsidR="00AF54D6" w:rsidRPr="00311812" w14:paraId="4FD95C05" w14:textId="77777777" w:rsidTr="00155D15">
        <w:tc>
          <w:tcPr>
            <w:tcW w:w="1838" w:type="dxa"/>
            <w:shd w:val="clear" w:color="auto" w:fill="auto"/>
          </w:tcPr>
          <w:p w14:paraId="076F6ED7" w14:textId="3722B7D8" w:rsidR="00AF54D6" w:rsidRPr="00C731F3"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E27973">
              <w:rPr>
                <w:rFonts w:asciiTheme="minorHAnsi" w:hAnsiTheme="minorHAnsi" w:cstheme="minorHAnsi"/>
                <w:b/>
                <w:w w:val="103"/>
                <w:sz w:val="22"/>
                <w:szCs w:val="22"/>
              </w:rPr>
              <w:t>VISTO</w:t>
            </w:r>
          </w:p>
        </w:tc>
        <w:tc>
          <w:tcPr>
            <w:tcW w:w="7894" w:type="dxa"/>
            <w:shd w:val="clear" w:color="auto" w:fill="auto"/>
            <w:vAlign w:val="center"/>
          </w:tcPr>
          <w:p w14:paraId="58FBD2F8" w14:textId="77777777" w:rsidR="00AF54D6" w:rsidRPr="001D08CE"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0"/>
                <w:szCs w:val="20"/>
              </w:rPr>
            </w:pPr>
            <w:r w:rsidRPr="001D08CE">
              <w:rPr>
                <w:rFonts w:asciiTheme="minorHAnsi" w:hAnsiTheme="minorHAnsi" w:cstheme="minorHAnsi"/>
                <w:sz w:val="20"/>
                <w:szCs w:val="20"/>
              </w:rPr>
              <w:t xml:space="preserve">il Piano Triennale dell’Offerta Formativa (PTOF); </w:t>
            </w:r>
          </w:p>
        </w:tc>
      </w:tr>
      <w:tr w:rsidR="00AF54D6" w:rsidRPr="00311812" w14:paraId="06565F64" w14:textId="77777777" w:rsidTr="00155D15">
        <w:tc>
          <w:tcPr>
            <w:tcW w:w="1838" w:type="dxa"/>
            <w:shd w:val="clear" w:color="auto" w:fill="auto"/>
          </w:tcPr>
          <w:p w14:paraId="60AC032E" w14:textId="25F346B5" w:rsidR="00AF54D6" w:rsidRPr="00C731F3"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E27973">
              <w:rPr>
                <w:rFonts w:asciiTheme="minorHAnsi" w:hAnsiTheme="minorHAnsi" w:cstheme="minorHAnsi"/>
                <w:b/>
                <w:w w:val="103"/>
                <w:sz w:val="22"/>
                <w:szCs w:val="22"/>
              </w:rPr>
              <w:t>VISTO</w:t>
            </w:r>
          </w:p>
        </w:tc>
        <w:tc>
          <w:tcPr>
            <w:tcW w:w="7894" w:type="dxa"/>
            <w:shd w:val="clear" w:color="auto" w:fill="auto"/>
            <w:vAlign w:val="center"/>
          </w:tcPr>
          <w:p w14:paraId="4202F3F9" w14:textId="77777777" w:rsidR="00AF54D6" w:rsidRPr="001D08CE"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0"/>
                <w:szCs w:val="20"/>
              </w:rPr>
            </w:pPr>
            <w:r w:rsidRPr="001D08CE">
              <w:rPr>
                <w:rFonts w:asciiTheme="minorHAnsi" w:hAnsiTheme="minorHAnsi" w:cstheme="minorHAnsi"/>
                <w:sz w:val="20"/>
                <w:szCs w:val="20"/>
              </w:rPr>
              <w:t>il Programma Annuale 20</w:t>
            </w:r>
            <w:r w:rsidRPr="001D08CE">
              <w:rPr>
                <w:rFonts w:asciiTheme="minorHAnsi" w:hAnsiTheme="minorHAnsi" w:cstheme="minorHAnsi"/>
                <w:sz w:val="20"/>
                <w:szCs w:val="20"/>
                <w:highlight w:val="yellow"/>
              </w:rPr>
              <w:t>[…]</w:t>
            </w:r>
            <w:r w:rsidRPr="001D08CE">
              <w:rPr>
                <w:rFonts w:asciiTheme="minorHAnsi" w:hAnsiTheme="minorHAnsi" w:cstheme="minorHAnsi"/>
                <w:sz w:val="20"/>
                <w:szCs w:val="20"/>
              </w:rPr>
              <w:t xml:space="preserve"> approvato con delibera n. </w:t>
            </w:r>
            <w:r w:rsidRPr="001D08CE">
              <w:rPr>
                <w:rFonts w:asciiTheme="minorHAnsi" w:hAnsiTheme="minorHAnsi" w:cstheme="minorHAnsi"/>
                <w:sz w:val="20"/>
                <w:szCs w:val="20"/>
                <w:highlight w:val="yellow"/>
              </w:rPr>
              <w:t>[…]</w:t>
            </w:r>
            <w:r w:rsidRPr="001D08CE">
              <w:rPr>
                <w:rFonts w:asciiTheme="minorHAnsi" w:hAnsiTheme="minorHAnsi" w:cstheme="minorHAnsi"/>
                <w:sz w:val="20"/>
                <w:szCs w:val="20"/>
              </w:rPr>
              <w:t xml:space="preserve"> del </w:t>
            </w:r>
            <w:r w:rsidRPr="001D08CE">
              <w:rPr>
                <w:rFonts w:asciiTheme="minorHAnsi" w:hAnsiTheme="minorHAnsi" w:cstheme="minorHAnsi"/>
                <w:sz w:val="20"/>
                <w:szCs w:val="20"/>
                <w:highlight w:val="yellow"/>
              </w:rPr>
              <w:t>[…];</w:t>
            </w:r>
            <w:r w:rsidRPr="001D08CE">
              <w:rPr>
                <w:rFonts w:asciiTheme="minorHAnsi" w:hAnsiTheme="minorHAnsi" w:cstheme="minorHAnsi"/>
                <w:sz w:val="20"/>
                <w:szCs w:val="20"/>
              </w:rPr>
              <w:t xml:space="preserve"> </w:t>
            </w:r>
          </w:p>
        </w:tc>
      </w:tr>
      <w:tr w:rsidR="00AF54D6" w:rsidRPr="00311812" w14:paraId="5BC5F19F" w14:textId="77777777" w:rsidTr="00155D15">
        <w:tc>
          <w:tcPr>
            <w:tcW w:w="1838" w:type="dxa"/>
            <w:shd w:val="clear" w:color="auto" w:fill="auto"/>
          </w:tcPr>
          <w:p w14:paraId="3A964131" w14:textId="071B71BB" w:rsidR="00AF54D6" w:rsidRPr="00C731F3"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E27973">
              <w:rPr>
                <w:rFonts w:asciiTheme="minorHAnsi" w:hAnsiTheme="minorHAnsi" w:cstheme="minorHAnsi"/>
                <w:b/>
                <w:w w:val="103"/>
                <w:sz w:val="22"/>
                <w:szCs w:val="22"/>
              </w:rPr>
              <w:t>VISTA</w:t>
            </w:r>
            <w:r w:rsidRPr="00C731F3">
              <w:rPr>
                <w:rFonts w:asciiTheme="minorHAnsi" w:hAnsiTheme="minorHAnsi" w:cstheme="minorHAnsi"/>
                <w:b/>
                <w:w w:val="103"/>
                <w:sz w:val="22"/>
                <w:szCs w:val="22"/>
              </w:rPr>
              <w:t xml:space="preserve"> </w:t>
            </w:r>
          </w:p>
        </w:tc>
        <w:tc>
          <w:tcPr>
            <w:tcW w:w="7894" w:type="dxa"/>
            <w:shd w:val="clear" w:color="auto" w:fill="auto"/>
            <w:vAlign w:val="center"/>
          </w:tcPr>
          <w:p w14:paraId="314FC1AE" w14:textId="4C764803" w:rsidR="00AF54D6" w:rsidRPr="00C731F3"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2"/>
                <w:szCs w:val="22"/>
              </w:rPr>
            </w:pPr>
            <w:r w:rsidRPr="001D08CE">
              <w:rPr>
                <w:rFonts w:asciiTheme="minorHAnsi" w:hAnsiTheme="minorHAnsi" w:cstheme="minorHAnsi"/>
                <w:sz w:val="20"/>
                <w:szCs w:val="20"/>
              </w:rPr>
              <w:t>la L. 241 del 7 agosto 1990, recante «</w:t>
            </w:r>
            <w:r w:rsidRPr="001D08CE">
              <w:rPr>
                <w:rFonts w:asciiTheme="minorHAnsi" w:hAnsiTheme="minorHAnsi" w:cstheme="minorHAnsi"/>
                <w:i/>
                <w:iCs/>
                <w:sz w:val="20"/>
                <w:szCs w:val="20"/>
              </w:rPr>
              <w:t>Nuove norme sul procedimento amministrativo</w:t>
            </w:r>
            <w:r w:rsidRPr="001D08CE">
              <w:rPr>
                <w:rFonts w:asciiTheme="minorHAnsi" w:hAnsiTheme="minorHAnsi" w:cstheme="minorHAnsi"/>
                <w:sz w:val="20"/>
                <w:szCs w:val="20"/>
              </w:rPr>
              <w:t>»;</w:t>
            </w:r>
          </w:p>
        </w:tc>
      </w:tr>
      <w:tr w:rsidR="00AF54D6" w:rsidRPr="00311812" w14:paraId="0A6E73C1" w14:textId="77777777" w:rsidTr="00155D15">
        <w:tc>
          <w:tcPr>
            <w:tcW w:w="1838" w:type="dxa"/>
            <w:shd w:val="clear" w:color="auto" w:fill="auto"/>
          </w:tcPr>
          <w:p w14:paraId="53D3508E" w14:textId="2D1C8760" w:rsidR="00AF54D6" w:rsidRPr="00C731F3"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E27973">
              <w:rPr>
                <w:rFonts w:asciiTheme="minorHAnsi" w:hAnsiTheme="minorHAnsi" w:cstheme="minorHAnsi"/>
                <w:b/>
                <w:w w:val="103"/>
                <w:sz w:val="22"/>
                <w:szCs w:val="22"/>
              </w:rPr>
              <w:t>VISTO</w:t>
            </w:r>
          </w:p>
        </w:tc>
        <w:tc>
          <w:tcPr>
            <w:tcW w:w="7894" w:type="dxa"/>
            <w:shd w:val="clear" w:color="auto" w:fill="auto"/>
          </w:tcPr>
          <w:p w14:paraId="6CC631B9" w14:textId="705ECE53" w:rsidR="00AF54D6" w:rsidRPr="00390E05"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0"/>
                <w:szCs w:val="20"/>
              </w:rPr>
            </w:pPr>
            <w:r w:rsidRPr="00A06103">
              <w:rPr>
                <w:rFonts w:asciiTheme="minorHAnsi" w:hAnsiTheme="minorHAnsi" w:cstheme="minorHAnsi"/>
                <w:sz w:val="20"/>
                <w:szCs w:val="20"/>
              </w:rPr>
              <w:t xml:space="preserve">il D. Lgs. </w:t>
            </w:r>
            <w:r w:rsidRPr="00217534">
              <w:rPr>
                <w:rFonts w:asciiTheme="minorHAnsi" w:hAnsiTheme="minorHAnsi" w:cstheme="minorHAnsi"/>
                <w:sz w:val="20"/>
                <w:szCs w:val="20"/>
              </w:rPr>
              <w:t>31 marzo 2023, n. 36</w:t>
            </w:r>
            <w:r>
              <w:rPr>
                <w:rFonts w:asciiTheme="minorHAnsi" w:hAnsiTheme="minorHAnsi" w:cstheme="minorHAnsi"/>
                <w:sz w:val="20"/>
                <w:szCs w:val="20"/>
              </w:rPr>
              <w:t xml:space="preserve"> - </w:t>
            </w:r>
            <w:r w:rsidRPr="00217534">
              <w:rPr>
                <w:rFonts w:asciiTheme="minorHAnsi" w:hAnsiTheme="minorHAnsi" w:cstheme="minorHAnsi"/>
                <w:sz w:val="20"/>
                <w:szCs w:val="20"/>
              </w:rPr>
              <w:t>Codice dei contratti pubblici</w:t>
            </w:r>
            <w:r w:rsidRPr="00A06103">
              <w:rPr>
                <w:rFonts w:asciiTheme="minorHAnsi" w:hAnsiTheme="minorHAnsi" w:cstheme="minorHAnsi"/>
                <w:sz w:val="20"/>
                <w:szCs w:val="20"/>
              </w:rPr>
              <w:t>;</w:t>
            </w:r>
          </w:p>
        </w:tc>
      </w:tr>
      <w:tr w:rsidR="00800365" w:rsidRPr="00800365" w14:paraId="67140D34" w14:textId="77777777" w:rsidTr="00155D15">
        <w:tc>
          <w:tcPr>
            <w:tcW w:w="1838" w:type="dxa"/>
            <w:shd w:val="clear" w:color="auto" w:fill="auto"/>
          </w:tcPr>
          <w:p w14:paraId="5C9FA9C2" w14:textId="6BFBB349" w:rsidR="00AF54D6" w:rsidRPr="00800365"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800365">
              <w:rPr>
                <w:rFonts w:asciiTheme="minorHAnsi" w:hAnsiTheme="minorHAnsi" w:cstheme="minorHAnsi"/>
                <w:b/>
                <w:w w:val="103"/>
                <w:sz w:val="22"/>
                <w:szCs w:val="22"/>
              </w:rPr>
              <w:t>TENUTO CONTO</w:t>
            </w:r>
          </w:p>
        </w:tc>
        <w:tc>
          <w:tcPr>
            <w:tcW w:w="7894" w:type="dxa"/>
            <w:shd w:val="clear" w:color="auto" w:fill="auto"/>
          </w:tcPr>
          <w:p w14:paraId="74406FF5" w14:textId="72D6B06E" w:rsidR="00AF54D6" w:rsidRPr="00800365"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0"/>
                <w:szCs w:val="20"/>
              </w:rPr>
            </w:pPr>
            <w:r w:rsidRPr="00800365">
              <w:rPr>
                <w:rFonts w:asciiTheme="minorHAnsi" w:hAnsiTheme="minorHAnsi" w:cstheme="minorHAnsi"/>
                <w:sz w:val="20"/>
                <w:szCs w:val="20"/>
              </w:rPr>
              <w:t xml:space="preserve">che l’art. 50, comma 1, lett. (b) del </w:t>
            </w:r>
            <w:r w:rsidRPr="00800365">
              <w:rPr>
                <w:rFonts w:asciiTheme="minorHAnsi" w:hAnsiTheme="minorHAnsi" w:cstheme="minorHAnsi"/>
                <w:bCs/>
                <w:sz w:val="20"/>
                <w:szCs w:val="20"/>
              </w:rPr>
              <w:t xml:space="preserve">D. Lgs. 30 marzo 2023, n.36, </w:t>
            </w:r>
            <w:r w:rsidRPr="00800365">
              <w:rPr>
                <w:rFonts w:asciiTheme="minorHAnsi" w:hAnsiTheme="minorHAnsi" w:cstheme="minorHAnsi"/>
                <w:sz w:val="20"/>
                <w:szCs w:val="20"/>
              </w:rPr>
              <w:t xml:space="preserve">stabilisce che per gli affidamenti di contratti di servizi e forniture, ivi compresi i servizi di ingegneria e architettura e l'attività di progettazione, di importo inferiore a 140.000 euro, si debba procedere ad affidamento diretto, </w:t>
            </w:r>
            <w:r w:rsidRPr="00800365">
              <w:rPr>
                <w:rFonts w:asciiTheme="minorHAnsi" w:hAnsiTheme="minorHAnsi" w:cstheme="minorHAnsi"/>
                <w:i/>
                <w:iCs/>
                <w:sz w:val="20"/>
                <w:szCs w:val="20"/>
              </w:rPr>
              <w:t>anche senza consultazione di più operatori economici;</w:t>
            </w:r>
          </w:p>
        </w:tc>
      </w:tr>
      <w:tr w:rsidR="00AF54D6" w:rsidRPr="00311812" w14:paraId="6544863C" w14:textId="77777777" w:rsidTr="00155D15">
        <w:tc>
          <w:tcPr>
            <w:tcW w:w="1838" w:type="dxa"/>
            <w:shd w:val="clear" w:color="auto" w:fill="auto"/>
          </w:tcPr>
          <w:p w14:paraId="7F6C9D07" w14:textId="3D406F1C" w:rsidR="00AF54D6" w:rsidRPr="001612F7"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4A67E9">
              <w:rPr>
                <w:rFonts w:asciiTheme="minorHAnsi" w:hAnsiTheme="minorHAnsi" w:cstheme="minorHAnsi"/>
                <w:b/>
                <w:w w:val="103"/>
                <w:sz w:val="22"/>
                <w:szCs w:val="22"/>
              </w:rPr>
              <w:t>VISTO</w:t>
            </w:r>
          </w:p>
        </w:tc>
        <w:tc>
          <w:tcPr>
            <w:tcW w:w="7894" w:type="dxa"/>
            <w:shd w:val="clear" w:color="auto" w:fill="auto"/>
          </w:tcPr>
          <w:p w14:paraId="04D11CA5" w14:textId="5011A7FF" w:rsidR="00AF54D6" w:rsidRPr="00EB0347"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trike/>
                <w:sz w:val="22"/>
                <w:szCs w:val="22"/>
              </w:rPr>
            </w:pPr>
            <w:r w:rsidRPr="00EB0347">
              <w:rPr>
                <w:rFonts w:asciiTheme="minorHAnsi" w:hAnsiTheme="minorHAnsi" w:cstheme="minorHAnsi"/>
                <w:sz w:val="20"/>
                <w:szCs w:val="20"/>
              </w:rPr>
              <w:t>l’art. 45, comma 2, lett. a) del D.I</w:t>
            </w:r>
            <w:r>
              <w:rPr>
                <w:rFonts w:asciiTheme="minorHAnsi" w:hAnsiTheme="minorHAnsi" w:cstheme="minorHAnsi"/>
                <w:sz w:val="20"/>
                <w:szCs w:val="20"/>
              </w:rPr>
              <w:t xml:space="preserve">. </w:t>
            </w:r>
            <w:r w:rsidRPr="00EB0347">
              <w:rPr>
                <w:rFonts w:asciiTheme="minorHAnsi" w:hAnsiTheme="minorHAnsi" w:cstheme="minorHAnsi"/>
                <w:sz w:val="20"/>
                <w:szCs w:val="20"/>
              </w:rPr>
              <w:t>28.8.2018, n. 129, il quale prevede che «</w:t>
            </w:r>
            <w:r w:rsidRPr="00EB0347">
              <w:rPr>
                <w:rFonts w:asciiTheme="minorHAnsi" w:hAnsiTheme="minorHAnsi" w:cstheme="minorHAnsi"/>
                <w:i/>
                <w:sz w:val="20"/>
                <w:szCs w:val="20"/>
              </w:rPr>
              <w:t>Al Consiglio d’Istituto spettano le deliberazioni relative alla determinazione, nei limiti stabiliti dalla normativa vigente in materia, dei criteri e dei limiti per lo svolgimento, da parte del dirigente scolastico, delle seguenti attività negoziali: a) affidamenti di lavori, servizi e forniture</w:t>
            </w:r>
            <w:r>
              <w:rPr>
                <w:rFonts w:asciiTheme="minorHAnsi" w:hAnsiTheme="minorHAnsi" w:cstheme="minorHAnsi"/>
                <w:i/>
                <w:sz w:val="20"/>
                <w:szCs w:val="20"/>
              </w:rPr>
              <w:t xml:space="preserve"> </w:t>
            </w:r>
            <w:r>
              <w:rPr>
                <w:rFonts w:asciiTheme="minorHAnsi" w:hAnsiTheme="minorHAnsi" w:cstheme="minorHAnsi"/>
                <w:iCs/>
                <w:sz w:val="20"/>
                <w:szCs w:val="20"/>
              </w:rPr>
              <w:t>[…]</w:t>
            </w:r>
            <w:r w:rsidRPr="00EB0347">
              <w:rPr>
                <w:rFonts w:asciiTheme="minorHAnsi" w:hAnsiTheme="minorHAnsi" w:cstheme="minorHAnsi"/>
                <w:i/>
                <w:sz w:val="20"/>
                <w:szCs w:val="20"/>
              </w:rPr>
              <w:t xml:space="preserve"> di importo superiore a 10.000,00 euro</w:t>
            </w:r>
            <w:r w:rsidRPr="00EB0347">
              <w:rPr>
                <w:rFonts w:asciiTheme="minorHAnsi" w:hAnsiTheme="minorHAnsi" w:cstheme="minorHAnsi"/>
                <w:sz w:val="20"/>
                <w:szCs w:val="20"/>
              </w:rPr>
              <w:t>»;</w:t>
            </w:r>
          </w:p>
        </w:tc>
      </w:tr>
      <w:tr w:rsidR="00AF54D6" w:rsidRPr="00311812" w14:paraId="68ED92C7" w14:textId="77777777" w:rsidTr="00155D15">
        <w:tc>
          <w:tcPr>
            <w:tcW w:w="1838" w:type="dxa"/>
            <w:shd w:val="clear" w:color="auto" w:fill="auto"/>
          </w:tcPr>
          <w:p w14:paraId="69B9D583" w14:textId="44C76E40" w:rsidR="00AF54D6" w:rsidRPr="001612F7"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6647A8">
              <w:rPr>
                <w:rFonts w:asciiTheme="minorHAnsi" w:hAnsiTheme="minorHAnsi" w:cstheme="minorHAnsi"/>
                <w:b/>
                <w:w w:val="103"/>
                <w:sz w:val="22"/>
                <w:szCs w:val="22"/>
              </w:rPr>
              <w:t>VISTA</w:t>
            </w:r>
          </w:p>
        </w:tc>
        <w:tc>
          <w:tcPr>
            <w:tcW w:w="7894" w:type="dxa"/>
            <w:shd w:val="clear" w:color="auto" w:fill="auto"/>
          </w:tcPr>
          <w:p w14:paraId="1940E067" w14:textId="6DB6C758" w:rsidR="00AF54D6" w:rsidRPr="00AC107B"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0"/>
                <w:szCs w:val="20"/>
              </w:rPr>
            </w:pPr>
            <w:r w:rsidRPr="00EB0347">
              <w:rPr>
                <w:rFonts w:asciiTheme="minorHAnsi" w:hAnsiTheme="minorHAnsi" w:cstheme="minorHAnsi"/>
                <w:sz w:val="20"/>
                <w:szCs w:val="20"/>
              </w:rPr>
              <w:t xml:space="preserve">la delibera del Consiglio di Istituto n. </w:t>
            </w:r>
            <w:r w:rsidRPr="00EB0347">
              <w:rPr>
                <w:rFonts w:asciiTheme="minorHAnsi" w:hAnsiTheme="minorHAnsi" w:cstheme="minorHAnsi"/>
                <w:sz w:val="20"/>
                <w:szCs w:val="20"/>
                <w:highlight w:val="yellow"/>
              </w:rPr>
              <w:t>[…]</w:t>
            </w:r>
            <w:r w:rsidRPr="00EB0347">
              <w:rPr>
                <w:rFonts w:asciiTheme="minorHAnsi" w:hAnsiTheme="minorHAnsi" w:cstheme="minorHAnsi"/>
                <w:sz w:val="20"/>
                <w:szCs w:val="20"/>
              </w:rPr>
              <w:t xml:space="preserve"> del </w:t>
            </w:r>
            <w:r w:rsidRPr="00EB0347">
              <w:rPr>
                <w:rFonts w:asciiTheme="minorHAnsi" w:hAnsiTheme="minorHAnsi" w:cstheme="minorHAnsi"/>
                <w:sz w:val="20"/>
                <w:szCs w:val="20"/>
                <w:highlight w:val="yellow"/>
              </w:rPr>
              <w:t>[…]</w:t>
            </w:r>
            <w:r w:rsidRPr="00EB0347">
              <w:rPr>
                <w:rFonts w:asciiTheme="minorHAnsi" w:hAnsiTheme="minorHAnsi" w:cstheme="minorHAnsi"/>
                <w:sz w:val="20"/>
                <w:szCs w:val="20"/>
              </w:rPr>
              <w:t xml:space="preserve"> relativa alla durata poliennale dell’affidamento in oggetto rilasciata ai sensi dell’art. 45, comma 1, lett. (d) del D.</w:t>
            </w:r>
            <w:r>
              <w:rPr>
                <w:rFonts w:asciiTheme="minorHAnsi" w:hAnsiTheme="minorHAnsi" w:cstheme="minorHAnsi"/>
                <w:sz w:val="20"/>
                <w:szCs w:val="20"/>
              </w:rPr>
              <w:t xml:space="preserve">I. </w:t>
            </w:r>
            <w:r w:rsidRPr="00EB0347">
              <w:rPr>
                <w:rFonts w:asciiTheme="minorHAnsi" w:hAnsiTheme="minorHAnsi" w:cstheme="minorHAnsi"/>
                <w:sz w:val="20"/>
                <w:szCs w:val="20"/>
              </w:rPr>
              <w:t>28 agosto 2018, n. 129;</w:t>
            </w:r>
          </w:p>
        </w:tc>
      </w:tr>
      <w:tr w:rsidR="00AF54D6" w:rsidRPr="00311812" w14:paraId="70A3D5A0" w14:textId="77777777" w:rsidTr="00155D15">
        <w:tc>
          <w:tcPr>
            <w:tcW w:w="1838" w:type="dxa"/>
            <w:shd w:val="clear" w:color="auto" w:fill="auto"/>
          </w:tcPr>
          <w:p w14:paraId="0EB3B4FA" w14:textId="7E900270" w:rsidR="00AF54D6" w:rsidRPr="00C731F3"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20356B">
              <w:rPr>
                <w:rFonts w:asciiTheme="minorHAnsi" w:hAnsiTheme="minorHAnsi" w:cstheme="minorHAnsi"/>
                <w:b/>
                <w:w w:val="103"/>
                <w:sz w:val="22"/>
                <w:szCs w:val="22"/>
              </w:rPr>
              <w:t>CONSIDERATO</w:t>
            </w:r>
            <w:r w:rsidRPr="00E57BE2">
              <w:rPr>
                <w:rFonts w:asciiTheme="minorHAnsi" w:hAnsiTheme="minorHAnsi" w:cstheme="minorHAnsi"/>
                <w:b/>
                <w:w w:val="103"/>
                <w:sz w:val="22"/>
                <w:szCs w:val="22"/>
              </w:rPr>
              <w:t xml:space="preserve"> </w:t>
            </w:r>
          </w:p>
        </w:tc>
        <w:tc>
          <w:tcPr>
            <w:tcW w:w="7894" w:type="dxa"/>
            <w:shd w:val="clear" w:color="auto" w:fill="auto"/>
          </w:tcPr>
          <w:p w14:paraId="1F32884E" w14:textId="0D116F9D" w:rsidR="00AF54D6" w:rsidRPr="00C731F3"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2"/>
                <w:szCs w:val="22"/>
              </w:rPr>
            </w:pPr>
            <w:r w:rsidRPr="00AC1B63">
              <w:rPr>
                <w:rFonts w:asciiTheme="minorHAnsi" w:hAnsiTheme="minorHAnsi" w:cstheme="minorHAnsi"/>
                <w:sz w:val="20"/>
                <w:szCs w:val="20"/>
              </w:rPr>
              <w:t>che gli oneri derivanti da rischi per interferenze sono pari a 0,00 (zero/00) trattandosi di servizi di natura intellettuale;</w:t>
            </w:r>
          </w:p>
        </w:tc>
      </w:tr>
      <w:tr w:rsidR="00795D99" w:rsidRPr="00795D99" w14:paraId="22257E3C" w14:textId="77777777" w:rsidTr="00155D15">
        <w:tc>
          <w:tcPr>
            <w:tcW w:w="1838" w:type="dxa"/>
            <w:shd w:val="clear" w:color="auto" w:fill="auto"/>
          </w:tcPr>
          <w:p w14:paraId="6253F29E" w14:textId="6DD84C5C" w:rsidR="00AF54D6" w:rsidRPr="00795D99"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795D99">
              <w:rPr>
                <w:rFonts w:asciiTheme="minorHAnsi" w:hAnsiTheme="minorHAnsi" w:cstheme="minorHAnsi"/>
                <w:b/>
                <w:w w:val="103"/>
                <w:sz w:val="22"/>
                <w:szCs w:val="22"/>
              </w:rPr>
              <w:t>CONSIDERATA</w:t>
            </w:r>
          </w:p>
        </w:tc>
        <w:tc>
          <w:tcPr>
            <w:tcW w:w="7894" w:type="dxa"/>
            <w:shd w:val="clear" w:color="auto" w:fill="auto"/>
          </w:tcPr>
          <w:p w14:paraId="498F8671" w14:textId="07B4E115" w:rsidR="00795D99" w:rsidRPr="00795D99" w:rsidRDefault="00AF54D6" w:rsidP="009D4241">
            <w:pPr>
              <w:widowControl w:val="0"/>
              <w:tabs>
                <w:tab w:val="left" w:pos="2310"/>
              </w:tabs>
              <w:autoSpaceDE w:val="0"/>
              <w:autoSpaceDN w:val="0"/>
              <w:adjustRightInd w:val="0"/>
              <w:spacing w:after="120"/>
              <w:ind w:right="-23"/>
              <w:jc w:val="both"/>
              <w:rPr>
                <w:rFonts w:asciiTheme="minorHAnsi" w:hAnsiTheme="minorHAnsi" w:cstheme="minorHAnsi"/>
                <w:sz w:val="20"/>
                <w:szCs w:val="20"/>
              </w:rPr>
            </w:pPr>
            <w:r w:rsidRPr="00795D99">
              <w:rPr>
                <w:rFonts w:asciiTheme="minorHAnsi" w:hAnsiTheme="minorHAnsi" w:cstheme="minorHAnsi"/>
                <w:sz w:val="20"/>
                <w:szCs w:val="20"/>
              </w:rPr>
              <w:t xml:space="preserve">la durata contrattuale prevista, pari a </w:t>
            </w:r>
            <w:r w:rsidRPr="00795D99">
              <w:rPr>
                <w:rFonts w:asciiTheme="minorHAnsi" w:hAnsiTheme="minorHAnsi" w:cstheme="minorHAnsi"/>
                <w:sz w:val="20"/>
                <w:szCs w:val="20"/>
                <w:highlight w:val="yellow"/>
              </w:rPr>
              <w:t>[…]</w:t>
            </w:r>
            <w:r w:rsidRPr="00795D99">
              <w:rPr>
                <w:rFonts w:asciiTheme="minorHAnsi" w:hAnsiTheme="minorHAnsi" w:cstheme="minorHAnsi"/>
                <w:sz w:val="20"/>
                <w:szCs w:val="20"/>
              </w:rPr>
              <w:t xml:space="preserve"> (</w:t>
            </w:r>
            <w:r w:rsidRPr="00795D99">
              <w:rPr>
                <w:rFonts w:asciiTheme="minorHAnsi" w:hAnsiTheme="minorHAnsi" w:cstheme="minorHAnsi"/>
                <w:sz w:val="20"/>
                <w:szCs w:val="20"/>
                <w:highlight w:val="yellow"/>
              </w:rPr>
              <w:t>lettere</w:t>
            </w:r>
            <w:r w:rsidRPr="00795D99">
              <w:rPr>
                <w:rFonts w:asciiTheme="minorHAnsi" w:hAnsiTheme="minorHAnsi" w:cstheme="minorHAnsi"/>
                <w:sz w:val="20"/>
                <w:szCs w:val="20"/>
              </w:rPr>
              <w:t xml:space="preserve">) mesi e più precisamente dal </w:t>
            </w:r>
            <w:r w:rsidRPr="00795D99">
              <w:rPr>
                <w:rFonts w:asciiTheme="minorHAnsi" w:hAnsiTheme="minorHAnsi" w:cstheme="minorHAnsi"/>
                <w:sz w:val="20"/>
                <w:szCs w:val="20"/>
                <w:highlight w:val="yellow"/>
              </w:rPr>
              <w:t>gg/mm/</w:t>
            </w:r>
            <w:proofErr w:type="spellStart"/>
            <w:r w:rsidRPr="00795D99">
              <w:rPr>
                <w:rFonts w:asciiTheme="minorHAnsi" w:hAnsiTheme="minorHAnsi" w:cstheme="minorHAnsi"/>
                <w:sz w:val="20"/>
                <w:szCs w:val="20"/>
                <w:highlight w:val="yellow"/>
              </w:rPr>
              <w:t>aaaa</w:t>
            </w:r>
            <w:proofErr w:type="spellEnd"/>
            <w:r w:rsidRPr="00795D99">
              <w:rPr>
                <w:rFonts w:asciiTheme="minorHAnsi" w:hAnsiTheme="minorHAnsi" w:cstheme="minorHAnsi"/>
                <w:sz w:val="20"/>
                <w:szCs w:val="20"/>
              </w:rPr>
              <w:t xml:space="preserve"> fino al </w:t>
            </w:r>
            <w:r w:rsidRPr="00795D99">
              <w:rPr>
                <w:rFonts w:asciiTheme="minorHAnsi" w:hAnsiTheme="minorHAnsi" w:cstheme="minorHAnsi"/>
                <w:sz w:val="20"/>
                <w:szCs w:val="20"/>
                <w:highlight w:val="yellow"/>
              </w:rPr>
              <w:t>gg/mm/</w:t>
            </w:r>
            <w:proofErr w:type="spellStart"/>
            <w:r w:rsidRPr="00795D99">
              <w:rPr>
                <w:rFonts w:asciiTheme="minorHAnsi" w:hAnsiTheme="minorHAnsi" w:cstheme="minorHAnsi"/>
                <w:sz w:val="20"/>
                <w:szCs w:val="20"/>
                <w:highlight w:val="yellow"/>
              </w:rPr>
              <w:t>aaaa</w:t>
            </w:r>
            <w:proofErr w:type="spellEnd"/>
            <w:r w:rsidRPr="00795D99">
              <w:rPr>
                <w:rFonts w:asciiTheme="minorHAnsi" w:hAnsiTheme="minorHAnsi" w:cstheme="minorHAnsi"/>
                <w:sz w:val="20"/>
                <w:szCs w:val="20"/>
              </w:rPr>
              <w:t xml:space="preserve">, </w:t>
            </w:r>
            <w:r w:rsidR="00795D99" w:rsidRPr="00795D99">
              <w:rPr>
                <w:rFonts w:asciiTheme="minorHAnsi" w:hAnsiTheme="minorHAnsi" w:cstheme="minorHAnsi"/>
                <w:sz w:val="20"/>
                <w:szCs w:val="20"/>
              </w:rPr>
              <w:t>[</w:t>
            </w:r>
            <w:r w:rsidR="00795D99" w:rsidRPr="00795D99">
              <w:rPr>
                <w:rFonts w:asciiTheme="minorHAnsi" w:hAnsiTheme="minorHAnsi" w:cstheme="minorHAnsi"/>
                <w:i/>
                <w:sz w:val="20"/>
                <w:szCs w:val="20"/>
                <w:highlight w:val="yellow"/>
              </w:rPr>
              <w:t>opzionale</w:t>
            </w:r>
            <w:r w:rsidR="00795D99" w:rsidRPr="00795D99">
              <w:rPr>
                <w:rFonts w:asciiTheme="minorHAnsi" w:hAnsiTheme="minorHAnsi" w:cstheme="minorHAnsi"/>
                <w:sz w:val="20"/>
                <w:szCs w:val="20"/>
              </w:rPr>
              <w:t xml:space="preserve"> - </w:t>
            </w:r>
            <w:r w:rsidRPr="00795D99">
              <w:rPr>
                <w:rFonts w:asciiTheme="minorHAnsi" w:hAnsiTheme="minorHAnsi" w:cstheme="minorHAnsi"/>
                <w:bCs/>
                <w:sz w:val="20"/>
                <w:szCs w:val="20"/>
              </w:rPr>
              <w:t xml:space="preserve">con la facoltà per questo Istituto Scolastico di ripetizione del servizio per i </w:t>
            </w:r>
            <w:r w:rsidRPr="00795D99">
              <w:rPr>
                <w:rFonts w:asciiTheme="minorHAnsi" w:hAnsiTheme="minorHAnsi" w:cstheme="minorHAnsi"/>
                <w:bCs/>
                <w:sz w:val="20"/>
                <w:szCs w:val="20"/>
                <w:highlight w:val="yellow"/>
              </w:rPr>
              <w:t>[…]</w:t>
            </w:r>
            <w:r w:rsidRPr="00795D99">
              <w:rPr>
                <w:rFonts w:asciiTheme="minorHAnsi" w:hAnsiTheme="minorHAnsi" w:cstheme="minorHAnsi"/>
                <w:bCs/>
                <w:sz w:val="20"/>
                <w:szCs w:val="20"/>
              </w:rPr>
              <w:t xml:space="preserve"> anni successivi</w:t>
            </w:r>
            <w:r w:rsidR="00795D99" w:rsidRPr="00795D99">
              <w:rPr>
                <w:rFonts w:asciiTheme="minorHAnsi" w:hAnsiTheme="minorHAnsi" w:cstheme="minorHAnsi"/>
                <w:bCs/>
                <w:sz w:val="20"/>
                <w:szCs w:val="20"/>
              </w:rPr>
              <w:t>]</w:t>
            </w:r>
            <w:r w:rsidRPr="00795D99">
              <w:rPr>
                <w:rFonts w:asciiTheme="minorHAnsi" w:hAnsiTheme="minorHAnsi" w:cstheme="minorHAnsi"/>
                <w:b/>
                <w:sz w:val="20"/>
                <w:szCs w:val="20"/>
              </w:rPr>
              <w:t xml:space="preserve"> </w:t>
            </w:r>
            <w:r w:rsidRPr="00795D99">
              <w:rPr>
                <w:rFonts w:asciiTheme="minorHAnsi" w:hAnsiTheme="minorHAnsi" w:cstheme="minorHAnsi"/>
                <w:bCs/>
                <w:sz w:val="20"/>
                <w:szCs w:val="20"/>
              </w:rPr>
              <w:t xml:space="preserve">e </w:t>
            </w:r>
            <w:r w:rsidRPr="00795D99">
              <w:rPr>
                <w:rFonts w:asciiTheme="minorHAnsi" w:hAnsiTheme="minorHAnsi" w:cstheme="minorHAnsi"/>
                <w:sz w:val="20"/>
                <w:szCs w:val="20"/>
              </w:rPr>
              <w:t>fatta salva, inoltre, su richiesta dell’amministrazione scolastica, la facoltà di prorogare il contratto alle medesime modalità e condizioni, fino ad un massimo di mesi 6, nelle more della procedura di affidamento per l’individuazione del nuovo contraente;</w:t>
            </w:r>
          </w:p>
        </w:tc>
      </w:tr>
      <w:tr w:rsidR="00AF54D6" w:rsidRPr="00311812" w14:paraId="0FBCF8AE" w14:textId="77777777" w:rsidTr="00155D15">
        <w:tc>
          <w:tcPr>
            <w:tcW w:w="1838" w:type="dxa"/>
            <w:shd w:val="clear" w:color="auto" w:fill="auto"/>
          </w:tcPr>
          <w:p w14:paraId="487E8CF1" w14:textId="2C0C8B55" w:rsidR="00AF54D6"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Pr>
                <w:rFonts w:asciiTheme="minorHAnsi" w:hAnsiTheme="minorHAnsi" w:cstheme="minorHAnsi"/>
                <w:b/>
                <w:w w:val="103"/>
                <w:sz w:val="22"/>
                <w:szCs w:val="22"/>
              </w:rPr>
              <w:t>VISTO</w:t>
            </w:r>
          </w:p>
        </w:tc>
        <w:tc>
          <w:tcPr>
            <w:tcW w:w="7894" w:type="dxa"/>
            <w:shd w:val="clear" w:color="auto" w:fill="auto"/>
          </w:tcPr>
          <w:p w14:paraId="39F1E3CD" w14:textId="69F6374D" w:rsidR="009D4241" w:rsidRPr="00D37DB0" w:rsidRDefault="00AF54D6" w:rsidP="00EE6FB2">
            <w:pPr>
              <w:widowControl w:val="0"/>
              <w:tabs>
                <w:tab w:val="left" w:pos="2310"/>
              </w:tabs>
              <w:autoSpaceDE w:val="0"/>
              <w:autoSpaceDN w:val="0"/>
              <w:adjustRightInd w:val="0"/>
              <w:spacing w:after="120"/>
              <w:ind w:right="-23"/>
              <w:jc w:val="both"/>
              <w:rPr>
                <w:rFonts w:asciiTheme="minorHAnsi" w:hAnsiTheme="minorHAnsi" w:cstheme="minorHAnsi"/>
                <w:sz w:val="20"/>
                <w:szCs w:val="20"/>
                <w:highlight w:val="green"/>
              </w:rPr>
            </w:pPr>
            <w:r w:rsidRPr="00914A27">
              <w:rPr>
                <w:rFonts w:asciiTheme="minorHAnsi" w:hAnsiTheme="minorHAnsi" w:cstheme="minorHAnsi"/>
                <w:sz w:val="20"/>
                <w:szCs w:val="20"/>
              </w:rPr>
              <w:t>l’art. 1, comma 449 della L. 27 dicembre 2006, n. 296, come modificato dall’art. 1, comma 495, L. 28 dicembre 2015, n. 208, che prevede che tutte le amministrazioni statali centrali e periferiche, ivi comprese le scuole di ogni ordine e grado, sono tenute ad approvvigionarsi utilizzando le convenzioni stipulate da Consip S.p.A.;</w:t>
            </w:r>
          </w:p>
        </w:tc>
      </w:tr>
      <w:tr w:rsidR="00AF54D6" w:rsidRPr="00311812" w14:paraId="6D1AA118" w14:textId="77777777" w:rsidTr="00155D15">
        <w:tc>
          <w:tcPr>
            <w:tcW w:w="1838" w:type="dxa"/>
            <w:shd w:val="clear" w:color="auto" w:fill="auto"/>
          </w:tcPr>
          <w:p w14:paraId="58474B4B" w14:textId="3FA4FE2F" w:rsidR="00AF54D6" w:rsidRPr="00C731F3"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B14FE6">
              <w:rPr>
                <w:rFonts w:asciiTheme="minorHAnsi" w:hAnsiTheme="minorHAnsi" w:cstheme="minorHAnsi"/>
                <w:b/>
                <w:w w:val="103"/>
                <w:sz w:val="22"/>
                <w:szCs w:val="22"/>
              </w:rPr>
              <w:lastRenderedPageBreak/>
              <w:t>CONSIDERATO</w:t>
            </w:r>
          </w:p>
        </w:tc>
        <w:tc>
          <w:tcPr>
            <w:tcW w:w="7894" w:type="dxa"/>
            <w:shd w:val="clear" w:color="auto" w:fill="auto"/>
          </w:tcPr>
          <w:p w14:paraId="422052F0" w14:textId="62ECBA1A" w:rsidR="00AF54D6" w:rsidRPr="009D4241"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sz w:val="20"/>
                <w:szCs w:val="20"/>
              </w:rPr>
            </w:pPr>
            <w:r w:rsidRPr="007B041C">
              <w:rPr>
                <w:rFonts w:asciiTheme="minorHAnsi" w:hAnsiTheme="minorHAnsi" w:cstheme="minorHAnsi"/>
                <w:sz w:val="20"/>
                <w:szCs w:val="20"/>
              </w:rPr>
              <w:t>che il valore economico del servizio oggetto dell’affidamento non supera la soglia indicata all’art. 1 comma 450 della Legge 27 dicembre 2006, n. 296 (finanziaria 2007) adeguata all’art. 1, comma 130 della Legge 30 dicembre 2018 n. 145 (legge di bilancio 2019) (€ 5.000,00), al di sotto del quale le Amministrazioni scolastiche non sono obbligate a fare ricorso al mercato elettronico della P.A. o al sistema telematico messo a disposizione dalla centrale regionale di riferimento per lo svolgimento delle relative procedure;</w:t>
            </w:r>
          </w:p>
        </w:tc>
      </w:tr>
      <w:tr w:rsidR="00795D99" w:rsidRPr="00795D99" w14:paraId="26126ED8" w14:textId="77777777" w:rsidTr="00155D15">
        <w:tc>
          <w:tcPr>
            <w:tcW w:w="1838" w:type="dxa"/>
            <w:shd w:val="clear" w:color="auto" w:fill="auto"/>
          </w:tcPr>
          <w:p w14:paraId="6023B73F" w14:textId="3BAC10B4" w:rsidR="00AF54D6" w:rsidRPr="00795D99"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795D99">
              <w:rPr>
                <w:rFonts w:asciiTheme="minorHAnsi" w:hAnsiTheme="minorHAnsi" w:cstheme="minorHAnsi"/>
                <w:b/>
                <w:w w:val="103"/>
                <w:sz w:val="22"/>
                <w:szCs w:val="22"/>
              </w:rPr>
              <w:t>RITENUTO</w:t>
            </w:r>
          </w:p>
        </w:tc>
        <w:tc>
          <w:tcPr>
            <w:tcW w:w="7894" w:type="dxa"/>
            <w:shd w:val="clear" w:color="auto" w:fill="auto"/>
          </w:tcPr>
          <w:p w14:paraId="5539D0F7" w14:textId="24B37B47" w:rsidR="00AF54D6" w:rsidRPr="00795D99"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rPr>
            </w:pPr>
            <w:r w:rsidRPr="00795D99">
              <w:rPr>
                <w:rFonts w:asciiTheme="minorHAnsi" w:hAnsiTheme="minorHAnsi" w:cstheme="minorHAnsi"/>
                <w:sz w:val="20"/>
                <w:szCs w:val="20"/>
              </w:rPr>
              <w:t>opportuno procedere con una preliminare ricognizione esplorativa del mercato, al fine di individuare operatori economici che siano in possesso di documentate esperienze pregresse idonee all'esecuzione</w:t>
            </w:r>
            <w:r w:rsidRPr="00795D99">
              <w:rPr>
                <w:rFonts w:asciiTheme="minorHAnsi" w:hAnsiTheme="minorHAnsi" w:cstheme="minorHAnsi"/>
              </w:rPr>
              <w:t xml:space="preserve"> </w:t>
            </w:r>
            <w:r w:rsidRPr="00795D99">
              <w:rPr>
                <w:rFonts w:asciiTheme="minorHAnsi" w:hAnsiTheme="minorHAnsi" w:cstheme="minorHAnsi"/>
                <w:sz w:val="20"/>
                <w:szCs w:val="20"/>
              </w:rPr>
              <w:t>delle prestazioni contrattuali oggetto del servizio in questione;</w:t>
            </w:r>
          </w:p>
        </w:tc>
      </w:tr>
      <w:tr w:rsidR="00AF54D6" w:rsidRPr="00E57BE2" w14:paraId="5FCA547B" w14:textId="77777777" w:rsidTr="00155D15">
        <w:tc>
          <w:tcPr>
            <w:tcW w:w="1838" w:type="dxa"/>
            <w:shd w:val="clear" w:color="auto" w:fill="auto"/>
          </w:tcPr>
          <w:p w14:paraId="63B26E83" w14:textId="62A331AC" w:rsidR="00AF54D6" w:rsidRPr="00A60105"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Pr>
                <w:rFonts w:asciiTheme="minorHAnsi" w:hAnsiTheme="minorHAnsi" w:cstheme="minorHAnsi"/>
                <w:b/>
                <w:w w:val="103"/>
                <w:sz w:val="22"/>
                <w:szCs w:val="22"/>
              </w:rPr>
              <w:t>CONSIDERATO</w:t>
            </w:r>
          </w:p>
        </w:tc>
        <w:tc>
          <w:tcPr>
            <w:tcW w:w="7894" w:type="dxa"/>
            <w:shd w:val="clear" w:color="auto" w:fill="auto"/>
          </w:tcPr>
          <w:p w14:paraId="4F468788" w14:textId="576BAC4A" w:rsidR="00AF54D6" w:rsidRDefault="00AF54D6" w:rsidP="00795D99">
            <w:pPr>
              <w:widowControl w:val="0"/>
              <w:autoSpaceDE w:val="0"/>
              <w:autoSpaceDN w:val="0"/>
              <w:adjustRightInd w:val="0"/>
              <w:spacing w:after="120"/>
              <w:ind w:right="-20"/>
              <w:jc w:val="both"/>
              <w:rPr>
                <w:rFonts w:asciiTheme="minorHAnsi" w:hAnsiTheme="minorHAnsi" w:cstheme="minorHAnsi"/>
                <w:sz w:val="20"/>
                <w:szCs w:val="20"/>
              </w:rPr>
            </w:pPr>
            <w:r>
              <w:rPr>
                <w:rFonts w:asciiTheme="minorHAnsi" w:hAnsiTheme="minorHAnsi" w:cstheme="minorHAnsi"/>
                <w:sz w:val="20"/>
                <w:szCs w:val="20"/>
              </w:rPr>
              <w:t>che la ricognizione esplorativa è finalizzata alla acquisizione di informazioni volte a identificare soluzioni presenti sul mercato per la fornitura del servizio in oggetto ed è da intendersi come propedeutica all’affidamento in questione che avverrà successivamente ai sensi dell’Art. 50 comma 1 lett. (b) del D. Lgs. 3</w:t>
            </w:r>
            <w:r w:rsidR="00795D99">
              <w:rPr>
                <w:rFonts w:asciiTheme="minorHAnsi" w:hAnsiTheme="minorHAnsi" w:cstheme="minorHAnsi"/>
                <w:sz w:val="20"/>
                <w:szCs w:val="20"/>
              </w:rPr>
              <w:t>0</w:t>
            </w:r>
            <w:r>
              <w:rPr>
                <w:rFonts w:asciiTheme="minorHAnsi" w:hAnsiTheme="minorHAnsi" w:cstheme="minorHAnsi"/>
                <w:sz w:val="20"/>
                <w:szCs w:val="20"/>
              </w:rPr>
              <w:t xml:space="preserve"> marzo 2023</w:t>
            </w:r>
            <w:r w:rsidR="00795D99">
              <w:rPr>
                <w:rFonts w:asciiTheme="minorHAnsi" w:hAnsiTheme="minorHAnsi" w:cstheme="minorHAnsi"/>
                <w:sz w:val="20"/>
                <w:szCs w:val="20"/>
              </w:rPr>
              <w:t>, n. 36</w:t>
            </w:r>
            <w:r>
              <w:rPr>
                <w:rFonts w:asciiTheme="minorHAnsi" w:hAnsiTheme="minorHAnsi" w:cstheme="minorHAnsi"/>
                <w:sz w:val="20"/>
                <w:szCs w:val="20"/>
              </w:rPr>
              <w:t>;</w:t>
            </w:r>
          </w:p>
        </w:tc>
      </w:tr>
      <w:tr w:rsidR="00AF54D6" w:rsidRPr="00E57BE2" w14:paraId="4A6BF425" w14:textId="77777777" w:rsidTr="00155D15">
        <w:tc>
          <w:tcPr>
            <w:tcW w:w="1838" w:type="dxa"/>
            <w:shd w:val="clear" w:color="auto" w:fill="auto"/>
          </w:tcPr>
          <w:p w14:paraId="7EAA8DBE" w14:textId="4673D6FE" w:rsidR="00AF54D6" w:rsidRPr="00E57BE2"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B14FE6">
              <w:rPr>
                <w:rFonts w:asciiTheme="minorHAnsi" w:hAnsiTheme="minorHAnsi" w:cstheme="minorHAnsi"/>
                <w:b/>
                <w:w w:val="103"/>
                <w:sz w:val="22"/>
                <w:szCs w:val="22"/>
              </w:rPr>
              <w:t>PRESO</w:t>
            </w:r>
            <w:r w:rsidRPr="00E57BE2">
              <w:rPr>
                <w:rFonts w:asciiTheme="minorHAnsi" w:hAnsiTheme="minorHAnsi" w:cstheme="minorHAnsi"/>
                <w:b/>
                <w:w w:val="103"/>
                <w:sz w:val="22"/>
                <w:szCs w:val="22"/>
              </w:rPr>
              <w:t xml:space="preserve"> ATTO</w:t>
            </w:r>
          </w:p>
        </w:tc>
        <w:tc>
          <w:tcPr>
            <w:tcW w:w="7894" w:type="dxa"/>
            <w:shd w:val="clear" w:color="auto" w:fill="auto"/>
          </w:tcPr>
          <w:p w14:paraId="3393DC01" w14:textId="1C897E3E" w:rsidR="00AF54D6" w:rsidRPr="00D845A6" w:rsidRDefault="00AF54D6" w:rsidP="00AF54D6">
            <w:pPr>
              <w:widowControl w:val="0"/>
              <w:autoSpaceDE w:val="0"/>
              <w:autoSpaceDN w:val="0"/>
              <w:adjustRightInd w:val="0"/>
              <w:spacing w:after="120"/>
              <w:ind w:right="-20"/>
              <w:jc w:val="both"/>
              <w:rPr>
                <w:rFonts w:asciiTheme="minorHAnsi" w:hAnsiTheme="minorHAnsi" w:cstheme="minorHAnsi"/>
                <w:sz w:val="22"/>
                <w:szCs w:val="22"/>
              </w:rPr>
            </w:pPr>
            <w:r w:rsidRPr="006233E5">
              <w:rPr>
                <w:rFonts w:asciiTheme="minorHAnsi" w:hAnsiTheme="minorHAnsi" w:cstheme="minorHAnsi"/>
                <w:sz w:val="20"/>
                <w:szCs w:val="20"/>
              </w:rPr>
              <w:t>che, in osservanza dell’</w:t>
            </w:r>
            <w:r>
              <w:rPr>
                <w:rFonts w:asciiTheme="minorHAnsi" w:hAnsiTheme="minorHAnsi" w:cstheme="minorHAnsi"/>
                <w:sz w:val="20"/>
                <w:szCs w:val="20"/>
              </w:rPr>
              <w:t>A</w:t>
            </w:r>
            <w:r w:rsidRPr="006233E5">
              <w:rPr>
                <w:rFonts w:asciiTheme="minorHAnsi" w:hAnsiTheme="minorHAnsi" w:cstheme="minorHAnsi"/>
                <w:sz w:val="20"/>
                <w:szCs w:val="20"/>
              </w:rPr>
              <w:t>rt.</w:t>
            </w:r>
            <w:r>
              <w:rPr>
                <w:rFonts w:asciiTheme="minorHAnsi" w:hAnsiTheme="minorHAnsi" w:cstheme="minorHAnsi"/>
                <w:sz w:val="20"/>
                <w:szCs w:val="20"/>
              </w:rPr>
              <w:t xml:space="preserve"> 15 </w:t>
            </w:r>
            <w:r w:rsidRPr="006233E5">
              <w:rPr>
                <w:rFonts w:asciiTheme="minorHAnsi" w:hAnsiTheme="minorHAnsi" w:cstheme="minorHAnsi"/>
                <w:sz w:val="20"/>
                <w:szCs w:val="20"/>
              </w:rPr>
              <w:t>del D. Lgs.</w:t>
            </w:r>
            <w:r w:rsidRPr="003544E1">
              <w:rPr>
                <w:rFonts w:asciiTheme="minorHAnsi" w:hAnsiTheme="minorHAnsi" w:cstheme="minorHAnsi"/>
                <w:sz w:val="20"/>
                <w:szCs w:val="20"/>
              </w:rPr>
              <w:t xml:space="preserve"> 31 marzo 2023, n. 36</w:t>
            </w:r>
            <w:r w:rsidRPr="006233E5">
              <w:rPr>
                <w:rFonts w:asciiTheme="minorHAnsi" w:hAnsiTheme="minorHAnsi" w:cstheme="minorHAnsi"/>
                <w:sz w:val="20"/>
                <w:szCs w:val="20"/>
              </w:rPr>
              <w:t xml:space="preserve">, questa amministrazione ha individuato </w:t>
            </w:r>
            <w:r w:rsidRPr="009D4241">
              <w:rPr>
                <w:rFonts w:asciiTheme="minorHAnsi" w:hAnsiTheme="minorHAnsi" w:cstheme="minorHAnsi"/>
                <w:sz w:val="20"/>
                <w:szCs w:val="20"/>
                <w:highlight w:val="yellow"/>
              </w:rPr>
              <w:t>nella/nel Dott.ssa/il Dott. […],</w:t>
            </w:r>
            <w:r w:rsidRPr="006233E5">
              <w:rPr>
                <w:rFonts w:asciiTheme="minorHAnsi" w:hAnsiTheme="minorHAnsi" w:cstheme="minorHAnsi"/>
                <w:sz w:val="20"/>
                <w:szCs w:val="20"/>
              </w:rPr>
              <w:t xml:space="preserve"> </w:t>
            </w:r>
            <w:r>
              <w:rPr>
                <w:rFonts w:asciiTheme="minorHAnsi" w:hAnsiTheme="minorHAnsi" w:cstheme="minorHAnsi"/>
                <w:sz w:val="20"/>
                <w:szCs w:val="20"/>
              </w:rPr>
              <w:t>i</w:t>
            </w:r>
            <w:r w:rsidRPr="00E7342A">
              <w:rPr>
                <w:rFonts w:asciiTheme="minorHAnsi" w:hAnsiTheme="minorHAnsi" w:cstheme="minorHAnsi"/>
                <w:sz w:val="20"/>
                <w:szCs w:val="20"/>
              </w:rPr>
              <w:t>l soggetto idoneo a ricoprire l’incarico di RUP per l’affidamento in oggetto in quanto, avendo competenze professionali adeguate rispetto all’incarico in questione, soddisfa i requisiti richiesti dall’a</w:t>
            </w:r>
            <w:r>
              <w:rPr>
                <w:rFonts w:asciiTheme="minorHAnsi" w:hAnsiTheme="minorHAnsi" w:cstheme="minorHAnsi"/>
                <w:sz w:val="20"/>
                <w:szCs w:val="20"/>
              </w:rPr>
              <w:t>llegato I.2 del medesimo decreto</w:t>
            </w:r>
            <w:r w:rsidRPr="00E7342A">
              <w:rPr>
                <w:rFonts w:asciiTheme="minorHAnsi" w:hAnsiTheme="minorHAnsi" w:cstheme="minorHAnsi"/>
                <w:sz w:val="20"/>
                <w:szCs w:val="20"/>
              </w:rPr>
              <w:t>;</w:t>
            </w:r>
          </w:p>
        </w:tc>
      </w:tr>
      <w:tr w:rsidR="00AF54D6" w:rsidRPr="00E57BE2" w14:paraId="333CF4A1" w14:textId="77777777" w:rsidTr="00155D15">
        <w:tc>
          <w:tcPr>
            <w:tcW w:w="1838" w:type="dxa"/>
            <w:shd w:val="clear" w:color="auto" w:fill="auto"/>
          </w:tcPr>
          <w:p w14:paraId="654345A5" w14:textId="31DD64C4" w:rsidR="00AF54D6" w:rsidRPr="00E57BE2" w:rsidRDefault="00AF54D6" w:rsidP="00AF54D6">
            <w:pPr>
              <w:widowControl w:val="0"/>
              <w:autoSpaceDE w:val="0"/>
              <w:autoSpaceDN w:val="0"/>
              <w:adjustRightInd w:val="0"/>
              <w:spacing w:after="120"/>
              <w:ind w:right="-20"/>
              <w:jc w:val="both"/>
              <w:rPr>
                <w:rFonts w:asciiTheme="minorHAnsi" w:hAnsiTheme="minorHAnsi" w:cstheme="minorHAnsi"/>
                <w:b/>
                <w:w w:val="103"/>
                <w:sz w:val="22"/>
                <w:szCs w:val="22"/>
              </w:rPr>
            </w:pPr>
            <w:r w:rsidRPr="00B14FE6">
              <w:rPr>
                <w:rFonts w:asciiTheme="minorHAnsi" w:hAnsiTheme="minorHAnsi" w:cstheme="minorHAnsi"/>
                <w:b/>
                <w:w w:val="103"/>
                <w:sz w:val="22"/>
                <w:szCs w:val="22"/>
              </w:rPr>
              <w:t>CONSIDERAT</w:t>
            </w:r>
            <w:r>
              <w:rPr>
                <w:rFonts w:asciiTheme="minorHAnsi" w:hAnsiTheme="minorHAnsi" w:cstheme="minorHAnsi"/>
                <w:b/>
                <w:w w:val="103"/>
                <w:sz w:val="22"/>
                <w:szCs w:val="22"/>
              </w:rPr>
              <w:t xml:space="preserve">O </w:t>
            </w:r>
          </w:p>
        </w:tc>
        <w:tc>
          <w:tcPr>
            <w:tcW w:w="7894" w:type="dxa"/>
            <w:shd w:val="clear" w:color="auto" w:fill="auto"/>
          </w:tcPr>
          <w:p w14:paraId="60D3AA66" w14:textId="759C2B67" w:rsidR="00AF54D6" w:rsidRPr="00137AB5" w:rsidRDefault="00AF54D6" w:rsidP="00AF54D6">
            <w:pPr>
              <w:widowControl w:val="0"/>
              <w:autoSpaceDE w:val="0"/>
              <w:autoSpaceDN w:val="0"/>
              <w:adjustRightInd w:val="0"/>
              <w:spacing w:after="120"/>
              <w:ind w:right="-20"/>
              <w:jc w:val="both"/>
              <w:rPr>
                <w:rFonts w:ascii="Calibri" w:hAnsi="Calibri" w:cs="Calibri"/>
                <w:strike/>
                <w:sz w:val="22"/>
                <w:szCs w:val="22"/>
              </w:rPr>
            </w:pPr>
            <w:r w:rsidRPr="00854E40">
              <w:rPr>
                <w:rFonts w:asciiTheme="minorHAnsi" w:hAnsiTheme="minorHAnsi" w:cstheme="minorHAnsi"/>
                <w:sz w:val="20"/>
                <w:szCs w:val="20"/>
              </w:rPr>
              <w:t>che a</w:t>
            </w:r>
            <w:r>
              <w:rPr>
                <w:rFonts w:asciiTheme="minorHAnsi" w:hAnsiTheme="minorHAnsi" w:cstheme="minorHAnsi"/>
                <w:sz w:val="20"/>
                <w:szCs w:val="20"/>
              </w:rPr>
              <w:t xml:space="preserve">l fine dell’affidamento </w:t>
            </w:r>
            <w:r w:rsidRPr="00854E40">
              <w:rPr>
                <w:rFonts w:asciiTheme="minorHAnsi" w:hAnsiTheme="minorHAnsi" w:cstheme="minorHAnsi"/>
                <w:sz w:val="20"/>
                <w:szCs w:val="20"/>
              </w:rPr>
              <w:t>la scrivente Amministrazione scolastica provved</w:t>
            </w:r>
            <w:r>
              <w:rPr>
                <w:rFonts w:asciiTheme="minorHAnsi" w:hAnsiTheme="minorHAnsi" w:cstheme="minorHAnsi"/>
                <w:sz w:val="20"/>
                <w:szCs w:val="20"/>
              </w:rPr>
              <w:t xml:space="preserve">erà </w:t>
            </w:r>
            <w:r w:rsidRPr="00854E40">
              <w:rPr>
                <w:rFonts w:asciiTheme="minorHAnsi" w:hAnsiTheme="minorHAnsi" w:cstheme="minorHAnsi"/>
                <w:sz w:val="20"/>
                <w:szCs w:val="20"/>
              </w:rPr>
              <w:t>alla pubblicazione di un</w:t>
            </w:r>
            <w:r>
              <w:rPr>
                <w:rFonts w:asciiTheme="minorHAnsi" w:hAnsiTheme="minorHAnsi" w:cstheme="minorHAnsi"/>
                <w:sz w:val="20"/>
                <w:szCs w:val="20"/>
              </w:rPr>
              <w:t>a ricognizione esplorat</w:t>
            </w:r>
            <w:r w:rsidRPr="00854E40">
              <w:rPr>
                <w:rFonts w:asciiTheme="minorHAnsi" w:hAnsiTheme="minorHAnsi" w:cstheme="minorHAnsi"/>
                <w:sz w:val="20"/>
                <w:szCs w:val="20"/>
              </w:rPr>
              <w:t xml:space="preserve">iva sul proprio sito internet all’indirizzo web: </w:t>
            </w:r>
            <w:r w:rsidRPr="00854E40">
              <w:rPr>
                <w:rFonts w:asciiTheme="minorHAnsi" w:hAnsiTheme="minorHAnsi" w:cstheme="minorHAnsi"/>
                <w:sz w:val="20"/>
                <w:szCs w:val="20"/>
                <w:highlight w:val="yellow"/>
              </w:rPr>
              <w:t>[...]</w:t>
            </w:r>
            <w:r w:rsidRPr="00854E40">
              <w:rPr>
                <w:rFonts w:asciiTheme="minorHAnsi" w:hAnsiTheme="minorHAnsi" w:cstheme="minorHAnsi"/>
                <w:sz w:val="20"/>
                <w:szCs w:val="20"/>
              </w:rPr>
              <w:t xml:space="preserve"> nella sezione </w:t>
            </w:r>
            <w:r w:rsidR="00795D99">
              <w:rPr>
                <w:rFonts w:asciiTheme="minorHAnsi" w:hAnsiTheme="minorHAnsi" w:cstheme="minorHAnsi"/>
                <w:sz w:val="20"/>
                <w:szCs w:val="20"/>
              </w:rPr>
              <w:t>[</w:t>
            </w:r>
            <w:r w:rsidRPr="00854E40">
              <w:rPr>
                <w:rFonts w:asciiTheme="minorHAnsi" w:hAnsiTheme="minorHAnsi" w:cstheme="minorHAnsi"/>
                <w:sz w:val="20"/>
                <w:szCs w:val="20"/>
                <w:highlight w:val="yellow"/>
              </w:rPr>
              <w:t>Amministrazione trasparente/Albo online</w:t>
            </w:r>
            <w:r w:rsidR="00795D99">
              <w:rPr>
                <w:rFonts w:asciiTheme="minorHAnsi" w:hAnsiTheme="minorHAnsi" w:cstheme="minorHAnsi"/>
                <w:sz w:val="20"/>
                <w:szCs w:val="20"/>
              </w:rPr>
              <w:t>]</w:t>
            </w:r>
            <w:r w:rsidRPr="00854E40">
              <w:rPr>
                <w:rFonts w:asciiTheme="minorHAnsi" w:hAnsiTheme="minorHAnsi" w:cstheme="minorHAnsi"/>
                <w:sz w:val="20"/>
                <w:szCs w:val="20"/>
              </w:rPr>
              <w:t>;</w:t>
            </w:r>
          </w:p>
        </w:tc>
      </w:tr>
      <w:tr w:rsidR="00AF54D6" w:rsidRPr="00E57BE2" w14:paraId="54D6C894" w14:textId="77777777" w:rsidTr="00155D15">
        <w:tc>
          <w:tcPr>
            <w:tcW w:w="1838" w:type="dxa"/>
            <w:shd w:val="clear" w:color="auto" w:fill="auto"/>
          </w:tcPr>
          <w:p w14:paraId="4E340078" w14:textId="156F930A" w:rsidR="00AF54D6" w:rsidRPr="001612F7" w:rsidRDefault="00AF54D6" w:rsidP="00AF54D6">
            <w:pPr>
              <w:widowControl w:val="0"/>
              <w:tabs>
                <w:tab w:val="left" w:pos="2310"/>
              </w:tabs>
              <w:autoSpaceDE w:val="0"/>
              <w:autoSpaceDN w:val="0"/>
              <w:adjustRightInd w:val="0"/>
              <w:spacing w:after="120"/>
              <w:ind w:right="-23"/>
              <w:jc w:val="both"/>
              <w:rPr>
                <w:rFonts w:asciiTheme="minorHAnsi" w:hAnsiTheme="minorHAnsi" w:cstheme="minorHAnsi"/>
                <w:b/>
                <w:sz w:val="20"/>
                <w:szCs w:val="20"/>
              </w:rPr>
            </w:pPr>
            <w:r w:rsidRPr="003C7F28">
              <w:rPr>
                <w:rFonts w:asciiTheme="minorHAnsi" w:hAnsiTheme="minorHAnsi" w:cstheme="minorHAnsi"/>
                <w:b/>
                <w:sz w:val="20"/>
                <w:szCs w:val="20"/>
              </w:rPr>
              <w:t>TENUTO CONTO</w:t>
            </w:r>
          </w:p>
        </w:tc>
        <w:tc>
          <w:tcPr>
            <w:tcW w:w="7894" w:type="dxa"/>
            <w:shd w:val="clear" w:color="auto" w:fill="auto"/>
          </w:tcPr>
          <w:p w14:paraId="3C02DCA0" w14:textId="0EE23D12" w:rsidR="00AF54D6" w:rsidRPr="00FE2E5E" w:rsidRDefault="00AF54D6" w:rsidP="00AF54D6">
            <w:pPr>
              <w:widowControl w:val="0"/>
              <w:autoSpaceDE w:val="0"/>
              <w:autoSpaceDN w:val="0"/>
              <w:adjustRightInd w:val="0"/>
              <w:spacing w:before="40" w:after="40"/>
              <w:ind w:right="-23"/>
              <w:jc w:val="both"/>
              <w:rPr>
                <w:rFonts w:ascii="Calibri" w:hAnsi="Calibri" w:cs="Calibri"/>
                <w:w w:val="103"/>
                <w:sz w:val="20"/>
                <w:szCs w:val="20"/>
                <w:highlight w:val="green"/>
              </w:rPr>
            </w:pPr>
            <w:r w:rsidRPr="00141235">
              <w:rPr>
                <w:rFonts w:asciiTheme="minorHAnsi" w:hAnsiTheme="minorHAnsi" w:cstheme="minorHAnsi"/>
                <w:sz w:val="20"/>
                <w:szCs w:val="20"/>
              </w:rPr>
              <w:t>che, ai fini della partecipazione alla procedura, l’Amministrazione scolastica richie</w:t>
            </w:r>
            <w:r>
              <w:rPr>
                <w:rFonts w:asciiTheme="minorHAnsi" w:hAnsiTheme="minorHAnsi" w:cstheme="minorHAnsi"/>
                <w:sz w:val="20"/>
                <w:szCs w:val="20"/>
              </w:rPr>
              <w:t>derà</w:t>
            </w:r>
            <w:r w:rsidRPr="00141235">
              <w:rPr>
                <w:rFonts w:asciiTheme="minorHAnsi" w:hAnsiTheme="minorHAnsi" w:cstheme="minorHAnsi"/>
                <w:sz w:val="20"/>
                <w:szCs w:val="20"/>
              </w:rPr>
              <w:t xml:space="preserve">, agli operatori economici interessati, </w:t>
            </w:r>
            <w:r>
              <w:rPr>
                <w:rFonts w:asciiTheme="minorHAnsi" w:hAnsiTheme="minorHAnsi" w:cstheme="minorHAnsi"/>
                <w:sz w:val="20"/>
                <w:szCs w:val="20"/>
              </w:rPr>
              <w:t xml:space="preserve">l’assenza di cause di esclusione </w:t>
            </w:r>
            <w:r w:rsidRPr="00141235">
              <w:rPr>
                <w:rFonts w:asciiTheme="minorHAnsi" w:hAnsiTheme="minorHAnsi" w:cstheme="minorHAnsi"/>
                <w:sz w:val="20"/>
                <w:szCs w:val="20"/>
              </w:rPr>
              <w:t xml:space="preserve">ai sensi degli Artt. </w:t>
            </w:r>
            <w:r w:rsidRPr="00785AF9">
              <w:rPr>
                <w:rFonts w:asciiTheme="minorHAnsi" w:hAnsiTheme="minorHAnsi" w:cstheme="minorHAnsi"/>
                <w:sz w:val="20"/>
                <w:szCs w:val="20"/>
              </w:rPr>
              <w:t>94</w:t>
            </w:r>
            <w:r>
              <w:rPr>
                <w:rFonts w:asciiTheme="minorHAnsi" w:hAnsiTheme="minorHAnsi" w:cstheme="minorHAnsi"/>
                <w:sz w:val="20"/>
                <w:szCs w:val="20"/>
              </w:rPr>
              <w:t xml:space="preserve">, </w:t>
            </w:r>
            <w:r w:rsidRPr="00785AF9">
              <w:rPr>
                <w:rFonts w:asciiTheme="minorHAnsi" w:hAnsiTheme="minorHAnsi" w:cstheme="minorHAnsi"/>
                <w:sz w:val="20"/>
                <w:szCs w:val="20"/>
              </w:rPr>
              <w:t>95</w:t>
            </w:r>
            <w:r>
              <w:rPr>
                <w:rFonts w:asciiTheme="minorHAnsi" w:hAnsiTheme="minorHAnsi" w:cstheme="minorHAnsi"/>
                <w:sz w:val="20"/>
                <w:szCs w:val="20"/>
              </w:rPr>
              <w:t xml:space="preserve"> e 98 del </w:t>
            </w:r>
            <w:r w:rsidRPr="00785AF9">
              <w:rPr>
                <w:rFonts w:asciiTheme="minorHAnsi" w:hAnsiTheme="minorHAnsi" w:cstheme="minorHAnsi"/>
                <w:sz w:val="20"/>
                <w:szCs w:val="20"/>
              </w:rPr>
              <w:t>D.</w:t>
            </w:r>
            <w:r>
              <w:rPr>
                <w:rFonts w:asciiTheme="minorHAnsi" w:hAnsiTheme="minorHAnsi" w:cstheme="minorHAnsi"/>
                <w:sz w:val="20"/>
                <w:szCs w:val="20"/>
              </w:rPr>
              <w:t xml:space="preserve"> </w:t>
            </w:r>
            <w:r w:rsidRPr="00785AF9">
              <w:rPr>
                <w:rFonts w:asciiTheme="minorHAnsi" w:hAnsiTheme="minorHAnsi" w:cstheme="minorHAnsi"/>
                <w:sz w:val="20"/>
                <w:szCs w:val="20"/>
              </w:rPr>
              <w:t>Lgs.</w:t>
            </w:r>
            <w:r>
              <w:rPr>
                <w:rFonts w:asciiTheme="minorHAnsi" w:hAnsiTheme="minorHAnsi" w:cstheme="minorHAnsi"/>
                <w:sz w:val="20"/>
                <w:szCs w:val="20"/>
              </w:rPr>
              <w:t xml:space="preserve"> 31 marzo 2023 n. 36</w:t>
            </w:r>
            <w:r w:rsidRPr="00141235">
              <w:rPr>
                <w:rFonts w:asciiTheme="minorHAnsi" w:hAnsiTheme="minorHAnsi" w:cstheme="minorHAnsi"/>
                <w:sz w:val="20"/>
                <w:szCs w:val="20"/>
              </w:rPr>
              <w:t>, necessari per l’esecuzione delle prestazioni contrattuali;</w:t>
            </w:r>
          </w:p>
        </w:tc>
      </w:tr>
      <w:tr w:rsidR="00AF54D6" w:rsidRPr="00E57BE2" w14:paraId="1A062660" w14:textId="77777777" w:rsidTr="00155D15">
        <w:tc>
          <w:tcPr>
            <w:tcW w:w="1838" w:type="dxa"/>
            <w:shd w:val="clear" w:color="auto" w:fill="auto"/>
          </w:tcPr>
          <w:p w14:paraId="3402C08C" w14:textId="024A6BF4" w:rsidR="00AF54D6" w:rsidRPr="0020356B" w:rsidRDefault="00AF54D6" w:rsidP="00AF54D6">
            <w:pPr>
              <w:widowControl w:val="0"/>
              <w:autoSpaceDE w:val="0"/>
              <w:autoSpaceDN w:val="0"/>
              <w:adjustRightInd w:val="0"/>
              <w:spacing w:after="120"/>
              <w:ind w:right="-20"/>
              <w:jc w:val="both"/>
              <w:rPr>
                <w:rFonts w:asciiTheme="minorHAnsi" w:hAnsiTheme="minorHAnsi" w:cstheme="minorHAnsi"/>
                <w:b/>
                <w:sz w:val="22"/>
                <w:szCs w:val="22"/>
              </w:rPr>
            </w:pPr>
            <w:r>
              <w:rPr>
                <w:rFonts w:asciiTheme="minorHAnsi" w:hAnsiTheme="minorHAnsi" w:cstheme="minorHAnsi"/>
                <w:b/>
                <w:sz w:val="20"/>
                <w:szCs w:val="20"/>
              </w:rPr>
              <w:t>PRESO ATTO</w:t>
            </w:r>
          </w:p>
        </w:tc>
        <w:tc>
          <w:tcPr>
            <w:tcW w:w="7894" w:type="dxa"/>
            <w:shd w:val="clear" w:color="auto" w:fill="auto"/>
          </w:tcPr>
          <w:p w14:paraId="68A1960C" w14:textId="404EF253" w:rsidR="00AF54D6" w:rsidRPr="00E57BE2" w:rsidRDefault="00AF54D6" w:rsidP="00AF54D6">
            <w:pPr>
              <w:widowControl w:val="0"/>
              <w:autoSpaceDE w:val="0"/>
              <w:autoSpaceDN w:val="0"/>
              <w:adjustRightInd w:val="0"/>
              <w:spacing w:after="120"/>
              <w:ind w:right="-20"/>
              <w:jc w:val="both"/>
              <w:rPr>
                <w:rFonts w:ascii="Calibri" w:hAnsi="Calibri" w:cs="Calibri"/>
                <w:sz w:val="22"/>
                <w:szCs w:val="22"/>
              </w:rPr>
            </w:pPr>
            <w:r w:rsidRPr="00A04853">
              <w:rPr>
                <w:rFonts w:asciiTheme="minorHAnsi" w:hAnsiTheme="minorHAnsi" w:cstheme="minorHAnsi"/>
                <w:sz w:val="20"/>
                <w:szCs w:val="20"/>
              </w:rPr>
              <w:t>che, ai sensi dell’Art. 1, commi 65 e 67, della Legge 23 dicembre 2005, n. 266, questa Amministrazione ha acquisito il Codice Identificativo di Gara (CIG) riportato in oggetto;</w:t>
            </w:r>
          </w:p>
        </w:tc>
      </w:tr>
    </w:tbl>
    <w:p w14:paraId="35D0FEA7" w14:textId="77777777" w:rsidR="00A04853" w:rsidRPr="00AC025E" w:rsidRDefault="00A04853" w:rsidP="00F53857">
      <w:pPr>
        <w:spacing w:before="120" w:after="120"/>
        <w:jc w:val="center"/>
        <w:rPr>
          <w:rFonts w:asciiTheme="minorHAnsi" w:eastAsia="Calibri" w:hAnsiTheme="minorHAnsi" w:cstheme="minorHAnsi"/>
          <w:kern w:val="2"/>
          <w:sz w:val="20"/>
          <w:szCs w:val="20"/>
        </w:rPr>
      </w:pPr>
      <w:r w:rsidRPr="00AC025E">
        <w:rPr>
          <w:rFonts w:asciiTheme="minorHAnsi" w:eastAsia="Calibri" w:hAnsiTheme="minorHAnsi" w:cstheme="minorHAnsi"/>
          <w:kern w:val="2"/>
          <w:sz w:val="20"/>
          <w:szCs w:val="20"/>
        </w:rPr>
        <w:t>nell’osservanza delle disposizioni di cui alla Legge 6 novembre 2012, n. 190, recante «</w:t>
      </w:r>
      <w:r w:rsidRPr="00AC025E">
        <w:rPr>
          <w:rFonts w:asciiTheme="minorHAnsi" w:eastAsia="Calibri" w:hAnsiTheme="minorHAnsi" w:cstheme="minorHAnsi"/>
          <w:i/>
          <w:kern w:val="2"/>
          <w:sz w:val="20"/>
          <w:szCs w:val="20"/>
        </w:rPr>
        <w:t>Disposizioni per la prevenzione e la repressione della corruzione e dell’illegalità della Pubblica Amministrazione</w:t>
      </w:r>
      <w:r w:rsidRPr="00AC025E">
        <w:rPr>
          <w:rFonts w:asciiTheme="minorHAnsi" w:eastAsia="Calibri" w:hAnsiTheme="minorHAnsi" w:cstheme="minorHAnsi"/>
          <w:kern w:val="2"/>
          <w:sz w:val="20"/>
          <w:szCs w:val="20"/>
        </w:rPr>
        <w:t>»,</w:t>
      </w:r>
    </w:p>
    <w:p w14:paraId="17C512E6" w14:textId="77777777" w:rsidR="0002107A" w:rsidRPr="00FA62B1" w:rsidRDefault="0002107A" w:rsidP="006B572A">
      <w:pPr>
        <w:widowControl w:val="0"/>
        <w:autoSpaceDE w:val="0"/>
        <w:autoSpaceDN w:val="0"/>
        <w:adjustRightInd w:val="0"/>
        <w:spacing w:line="120" w:lineRule="atLeast"/>
        <w:ind w:right="-20"/>
        <w:jc w:val="center"/>
        <w:rPr>
          <w:rFonts w:asciiTheme="minorHAnsi" w:hAnsiTheme="minorHAnsi" w:cstheme="minorHAnsi"/>
          <w:b/>
          <w:sz w:val="10"/>
          <w:szCs w:val="10"/>
        </w:rPr>
      </w:pPr>
    </w:p>
    <w:p w14:paraId="7E72BEEB" w14:textId="3C5A59F8" w:rsidR="00CB6129" w:rsidRPr="00E57BE2" w:rsidRDefault="00C71714" w:rsidP="006B572A">
      <w:pPr>
        <w:widowControl w:val="0"/>
        <w:autoSpaceDE w:val="0"/>
        <w:autoSpaceDN w:val="0"/>
        <w:adjustRightInd w:val="0"/>
        <w:spacing w:line="120" w:lineRule="atLeast"/>
        <w:ind w:right="-20"/>
        <w:jc w:val="center"/>
        <w:rPr>
          <w:rFonts w:asciiTheme="minorHAnsi" w:hAnsiTheme="minorHAnsi" w:cstheme="minorHAnsi"/>
          <w:b/>
          <w:sz w:val="22"/>
          <w:szCs w:val="22"/>
        </w:rPr>
      </w:pPr>
      <w:r w:rsidRPr="00280952">
        <w:rPr>
          <w:rFonts w:asciiTheme="minorHAnsi" w:hAnsiTheme="minorHAnsi" w:cstheme="minorHAnsi"/>
          <w:b/>
          <w:sz w:val="22"/>
          <w:szCs w:val="22"/>
        </w:rPr>
        <w:t>DE</w:t>
      </w:r>
      <w:r w:rsidR="00074F51" w:rsidRPr="00280952">
        <w:rPr>
          <w:rFonts w:asciiTheme="minorHAnsi" w:hAnsiTheme="minorHAnsi" w:cstheme="minorHAnsi"/>
          <w:b/>
          <w:sz w:val="22"/>
          <w:szCs w:val="22"/>
        </w:rPr>
        <w:t>CIDE</w:t>
      </w:r>
    </w:p>
    <w:p w14:paraId="13133483" w14:textId="77777777" w:rsidR="00EA45C8" w:rsidRPr="00FA62B1" w:rsidRDefault="00EA45C8" w:rsidP="006B572A">
      <w:pPr>
        <w:widowControl w:val="0"/>
        <w:autoSpaceDE w:val="0"/>
        <w:autoSpaceDN w:val="0"/>
        <w:adjustRightInd w:val="0"/>
        <w:spacing w:line="120" w:lineRule="atLeast"/>
        <w:ind w:right="-20"/>
        <w:jc w:val="center"/>
        <w:rPr>
          <w:rFonts w:asciiTheme="minorHAnsi" w:hAnsiTheme="minorHAnsi" w:cstheme="minorHAnsi"/>
          <w:b/>
          <w:sz w:val="10"/>
          <w:szCs w:val="10"/>
        </w:rPr>
      </w:pPr>
    </w:p>
    <w:p w14:paraId="62D231DF" w14:textId="77777777" w:rsidR="00EA45C8" w:rsidRPr="009C5D04" w:rsidRDefault="00DA77B7" w:rsidP="00036FCA">
      <w:pPr>
        <w:widowControl w:val="0"/>
        <w:autoSpaceDE w:val="0"/>
        <w:autoSpaceDN w:val="0"/>
        <w:adjustRightInd w:val="0"/>
        <w:spacing w:after="120"/>
        <w:ind w:right="-23"/>
        <w:jc w:val="both"/>
        <w:rPr>
          <w:rFonts w:asciiTheme="minorHAnsi" w:eastAsia="Calibri" w:hAnsiTheme="minorHAnsi" w:cstheme="minorHAnsi"/>
          <w:kern w:val="2"/>
          <w:sz w:val="20"/>
          <w:szCs w:val="20"/>
        </w:rPr>
      </w:pPr>
      <w:r w:rsidRPr="009C5D04">
        <w:rPr>
          <w:rFonts w:asciiTheme="minorHAnsi" w:eastAsia="Calibri" w:hAnsiTheme="minorHAnsi" w:cstheme="minorHAnsi"/>
          <w:kern w:val="2"/>
          <w:sz w:val="20"/>
          <w:szCs w:val="20"/>
        </w:rPr>
        <w:t>Per i motivi espressi nella premessa, che si intendono integralmente richiamati:</w:t>
      </w:r>
    </w:p>
    <w:tbl>
      <w:tblPr>
        <w:tblW w:w="0" w:type="auto"/>
        <w:tblLook w:val="04A0" w:firstRow="1" w:lastRow="0" w:firstColumn="1" w:lastColumn="0" w:noHBand="0" w:noVBand="1"/>
      </w:tblPr>
      <w:tblGrid>
        <w:gridCol w:w="392"/>
        <w:gridCol w:w="9118"/>
      </w:tblGrid>
      <w:tr w:rsidR="00882281" w:rsidRPr="009C5D04" w14:paraId="30182EBA" w14:textId="77777777" w:rsidTr="00FC28A4">
        <w:tc>
          <w:tcPr>
            <w:tcW w:w="392" w:type="dxa"/>
            <w:shd w:val="clear" w:color="auto" w:fill="auto"/>
          </w:tcPr>
          <w:p w14:paraId="2F4C32B8" w14:textId="77777777" w:rsidR="00EA45C8" w:rsidRPr="009C5D04" w:rsidRDefault="00964520" w:rsidP="006117CB">
            <w:pPr>
              <w:widowControl w:val="0"/>
              <w:autoSpaceDE w:val="0"/>
              <w:autoSpaceDN w:val="0"/>
              <w:adjustRightInd w:val="0"/>
              <w:spacing w:after="120"/>
              <w:ind w:right="-20"/>
              <w:jc w:val="both"/>
              <w:rPr>
                <w:rFonts w:asciiTheme="minorHAnsi" w:hAnsiTheme="minorHAnsi" w:cstheme="minorHAnsi"/>
                <w:w w:val="103"/>
                <w:sz w:val="20"/>
                <w:szCs w:val="20"/>
              </w:rPr>
            </w:pPr>
            <w:r w:rsidRPr="009C5D04">
              <w:rPr>
                <w:rFonts w:asciiTheme="minorHAnsi" w:hAnsiTheme="minorHAnsi" w:cstheme="minorHAnsi"/>
                <w:w w:val="103"/>
                <w:sz w:val="20"/>
                <w:szCs w:val="20"/>
              </w:rPr>
              <w:t>1.</w:t>
            </w:r>
          </w:p>
        </w:tc>
        <w:tc>
          <w:tcPr>
            <w:tcW w:w="9118" w:type="dxa"/>
            <w:shd w:val="clear" w:color="auto" w:fill="auto"/>
          </w:tcPr>
          <w:p w14:paraId="2939F928" w14:textId="2EAC6644" w:rsidR="00795D99" w:rsidRPr="009C5D04" w:rsidRDefault="00446058" w:rsidP="009D4241">
            <w:pPr>
              <w:widowControl w:val="0"/>
              <w:autoSpaceDE w:val="0"/>
              <w:autoSpaceDN w:val="0"/>
              <w:adjustRightInd w:val="0"/>
              <w:spacing w:after="120"/>
              <w:ind w:right="-23"/>
              <w:jc w:val="both"/>
              <w:rPr>
                <w:rFonts w:asciiTheme="minorHAnsi" w:hAnsiTheme="minorHAnsi" w:cstheme="minorHAnsi"/>
                <w:sz w:val="20"/>
                <w:szCs w:val="20"/>
              </w:rPr>
            </w:pPr>
            <w:r w:rsidRPr="009C5D04">
              <w:rPr>
                <w:rFonts w:asciiTheme="minorHAnsi" w:hAnsiTheme="minorHAnsi" w:cstheme="minorHAnsi"/>
                <w:sz w:val="20"/>
                <w:szCs w:val="20"/>
              </w:rPr>
              <w:t xml:space="preserve">Di </w:t>
            </w:r>
            <w:r w:rsidR="00FC28A4" w:rsidRPr="009C5D04">
              <w:rPr>
                <w:rFonts w:asciiTheme="minorHAnsi" w:hAnsiTheme="minorHAnsi" w:cstheme="minorHAnsi"/>
                <w:sz w:val="20"/>
                <w:szCs w:val="20"/>
              </w:rPr>
              <w:t>autorizzare la ricognizione esplorativa finalizzata all’A</w:t>
            </w:r>
            <w:r w:rsidRPr="009C5D04">
              <w:rPr>
                <w:rFonts w:asciiTheme="minorHAnsi" w:hAnsiTheme="minorHAnsi" w:cstheme="minorHAnsi"/>
                <w:sz w:val="20"/>
                <w:szCs w:val="20"/>
              </w:rPr>
              <w:t>ffida</w:t>
            </w:r>
            <w:r w:rsidR="00FC28A4" w:rsidRPr="009C5D04">
              <w:rPr>
                <w:rFonts w:asciiTheme="minorHAnsi" w:hAnsiTheme="minorHAnsi" w:cstheme="minorHAnsi"/>
                <w:sz w:val="20"/>
                <w:szCs w:val="20"/>
              </w:rPr>
              <w:t>mento Diretto d</w:t>
            </w:r>
            <w:r w:rsidRPr="009C5D04">
              <w:rPr>
                <w:rFonts w:asciiTheme="minorHAnsi" w:hAnsiTheme="minorHAnsi" w:cstheme="minorHAnsi"/>
                <w:sz w:val="20"/>
                <w:szCs w:val="20"/>
              </w:rPr>
              <w:t>el servizio in oggetto, a</w:t>
            </w:r>
            <w:r w:rsidR="00FC28A4" w:rsidRPr="009C5D04">
              <w:rPr>
                <w:rFonts w:asciiTheme="minorHAnsi" w:hAnsiTheme="minorHAnsi" w:cstheme="minorHAnsi"/>
                <w:sz w:val="20"/>
                <w:szCs w:val="20"/>
              </w:rPr>
              <w:t>i sensi de</w:t>
            </w:r>
            <w:r w:rsidRPr="009C5D04">
              <w:rPr>
                <w:rFonts w:asciiTheme="minorHAnsi" w:hAnsiTheme="minorHAnsi" w:cstheme="minorHAnsi"/>
                <w:sz w:val="20"/>
                <w:szCs w:val="20"/>
              </w:rPr>
              <w:t>ll’</w:t>
            </w:r>
            <w:r w:rsidR="00FC28A4" w:rsidRPr="009C5D04">
              <w:rPr>
                <w:rFonts w:asciiTheme="minorHAnsi" w:hAnsiTheme="minorHAnsi" w:cstheme="minorHAnsi"/>
                <w:sz w:val="20"/>
                <w:szCs w:val="20"/>
              </w:rPr>
              <w:t xml:space="preserve">Art. 50 comma 1, </w:t>
            </w:r>
            <w:r w:rsidR="00813E0C" w:rsidRPr="009C5D04">
              <w:rPr>
                <w:rFonts w:asciiTheme="minorHAnsi" w:hAnsiTheme="minorHAnsi" w:cstheme="minorHAnsi"/>
                <w:sz w:val="20"/>
                <w:szCs w:val="20"/>
              </w:rPr>
              <w:t xml:space="preserve">lett. (b), </w:t>
            </w:r>
            <w:r w:rsidR="00FC28A4" w:rsidRPr="009C5D04">
              <w:rPr>
                <w:rFonts w:asciiTheme="minorHAnsi" w:hAnsiTheme="minorHAnsi" w:cstheme="minorHAnsi"/>
                <w:sz w:val="20"/>
                <w:szCs w:val="20"/>
              </w:rPr>
              <w:t>del D. Lgs. 31 marzo 2023</w:t>
            </w:r>
            <w:r w:rsidR="00813E0C" w:rsidRPr="009C5D04">
              <w:rPr>
                <w:rFonts w:asciiTheme="minorHAnsi" w:hAnsiTheme="minorHAnsi" w:cstheme="minorHAnsi"/>
                <w:sz w:val="20"/>
                <w:szCs w:val="20"/>
              </w:rPr>
              <w:t>, n. 36</w:t>
            </w:r>
            <w:r w:rsidR="00994FDC" w:rsidRPr="009C5D04">
              <w:rPr>
                <w:rFonts w:asciiTheme="minorHAnsi" w:hAnsiTheme="minorHAnsi" w:cstheme="minorHAnsi"/>
                <w:sz w:val="20"/>
                <w:szCs w:val="20"/>
              </w:rPr>
              <w:t>;</w:t>
            </w:r>
            <w:r w:rsidR="006956E4" w:rsidRPr="009C5D04">
              <w:rPr>
                <w:rFonts w:asciiTheme="minorHAnsi" w:hAnsiTheme="minorHAnsi" w:cstheme="minorHAnsi"/>
                <w:sz w:val="20"/>
                <w:szCs w:val="20"/>
              </w:rPr>
              <w:t xml:space="preserve"> </w:t>
            </w:r>
          </w:p>
        </w:tc>
      </w:tr>
      <w:tr w:rsidR="00DE0D93" w:rsidRPr="009C5D04" w14:paraId="2870BE2D" w14:textId="77777777" w:rsidTr="00FC28A4">
        <w:tc>
          <w:tcPr>
            <w:tcW w:w="392" w:type="dxa"/>
            <w:shd w:val="clear" w:color="auto" w:fill="auto"/>
          </w:tcPr>
          <w:p w14:paraId="10FBC254" w14:textId="629E1593" w:rsidR="00DE0D93" w:rsidRPr="009C5D04" w:rsidRDefault="009D4241" w:rsidP="00D55717">
            <w:pPr>
              <w:widowControl w:val="0"/>
              <w:autoSpaceDE w:val="0"/>
              <w:autoSpaceDN w:val="0"/>
              <w:adjustRightInd w:val="0"/>
              <w:spacing w:after="120"/>
              <w:ind w:right="-20"/>
              <w:jc w:val="both"/>
              <w:rPr>
                <w:rFonts w:ascii="Calibri" w:hAnsi="Calibri" w:cs="Arial"/>
                <w:w w:val="103"/>
                <w:sz w:val="20"/>
                <w:szCs w:val="20"/>
              </w:rPr>
            </w:pPr>
            <w:r>
              <w:rPr>
                <w:rFonts w:ascii="Calibri" w:hAnsi="Calibri" w:cs="Arial"/>
                <w:w w:val="103"/>
                <w:sz w:val="20"/>
                <w:szCs w:val="20"/>
              </w:rPr>
              <w:t>2</w:t>
            </w:r>
            <w:r w:rsidR="00DE0D93" w:rsidRPr="009C5D04">
              <w:rPr>
                <w:rFonts w:ascii="Calibri" w:hAnsi="Calibri" w:cs="Arial"/>
                <w:w w:val="103"/>
                <w:sz w:val="20"/>
                <w:szCs w:val="20"/>
              </w:rPr>
              <w:t>.</w:t>
            </w:r>
          </w:p>
        </w:tc>
        <w:tc>
          <w:tcPr>
            <w:tcW w:w="9118" w:type="dxa"/>
            <w:shd w:val="clear" w:color="auto" w:fill="auto"/>
          </w:tcPr>
          <w:p w14:paraId="255AD381" w14:textId="4D22DD3F" w:rsidR="00DE0D93" w:rsidRPr="009C5D04" w:rsidRDefault="00DE0D93" w:rsidP="00D55717">
            <w:pPr>
              <w:widowControl w:val="0"/>
              <w:autoSpaceDE w:val="0"/>
              <w:autoSpaceDN w:val="0"/>
              <w:adjustRightInd w:val="0"/>
              <w:spacing w:after="120"/>
              <w:ind w:right="-23"/>
              <w:jc w:val="both"/>
              <w:rPr>
                <w:rFonts w:asciiTheme="minorHAnsi" w:hAnsiTheme="minorHAnsi" w:cstheme="minorHAnsi"/>
                <w:sz w:val="20"/>
                <w:szCs w:val="20"/>
              </w:rPr>
            </w:pPr>
            <w:r w:rsidRPr="009C5D04">
              <w:rPr>
                <w:rFonts w:asciiTheme="minorHAnsi" w:hAnsiTheme="minorHAnsi" w:cstheme="minorHAnsi"/>
                <w:sz w:val="20"/>
                <w:szCs w:val="20"/>
              </w:rPr>
              <w:t xml:space="preserve">Di acquisire Codice Identificativo di gara ai sensi dell’Art. 1 commi 65 e 67 della Legge 23 dicembre 2005 n. 266; </w:t>
            </w:r>
          </w:p>
        </w:tc>
      </w:tr>
      <w:tr w:rsidR="00D55717" w:rsidRPr="009C5D04" w14:paraId="4C649A78" w14:textId="77777777" w:rsidTr="00FC28A4">
        <w:tc>
          <w:tcPr>
            <w:tcW w:w="392" w:type="dxa"/>
            <w:shd w:val="clear" w:color="auto" w:fill="auto"/>
          </w:tcPr>
          <w:p w14:paraId="177E1887" w14:textId="7542999D" w:rsidR="00D55717" w:rsidRPr="009C5D04" w:rsidRDefault="009D4241" w:rsidP="00D55717">
            <w:pPr>
              <w:widowControl w:val="0"/>
              <w:autoSpaceDE w:val="0"/>
              <w:autoSpaceDN w:val="0"/>
              <w:adjustRightInd w:val="0"/>
              <w:spacing w:after="120"/>
              <w:ind w:right="-20"/>
              <w:jc w:val="both"/>
              <w:rPr>
                <w:rFonts w:ascii="Calibri" w:hAnsi="Calibri" w:cs="Arial"/>
                <w:w w:val="103"/>
                <w:sz w:val="20"/>
                <w:szCs w:val="20"/>
              </w:rPr>
            </w:pPr>
            <w:r>
              <w:rPr>
                <w:rFonts w:ascii="Calibri" w:hAnsi="Calibri" w:cs="Arial"/>
                <w:w w:val="103"/>
                <w:sz w:val="20"/>
                <w:szCs w:val="20"/>
              </w:rPr>
              <w:t>3</w:t>
            </w:r>
            <w:r w:rsidR="00D55717" w:rsidRPr="009C5D04">
              <w:rPr>
                <w:rFonts w:ascii="Calibri" w:hAnsi="Calibri" w:cs="Arial"/>
                <w:w w:val="103"/>
                <w:sz w:val="20"/>
                <w:szCs w:val="20"/>
              </w:rPr>
              <w:t>.</w:t>
            </w:r>
          </w:p>
        </w:tc>
        <w:tc>
          <w:tcPr>
            <w:tcW w:w="9118" w:type="dxa"/>
            <w:shd w:val="clear" w:color="auto" w:fill="auto"/>
          </w:tcPr>
          <w:p w14:paraId="4F06A13E" w14:textId="7CFA38CE" w:rsidR="00447A7A" w:rsidRPr="009C5D04" w:rsidRDefault="00D55717" w:rsidP="00447A7A">
            <w:pPr>
              <w:widowControl w:val="0"/>
              <w:autoSpaceDE w:val="0"/>
              <w:autoSpaceDN w:val="0"/>
              <w:adjustRightInd w:val="0"/>
              <w:spacing w:after="120"/>
              <w:ind w:right="-23"/>
              <w:jc w:val="both"/>
              <w:rPr>
                <w:rFonts w:ascii="Calibri" w:hAnsi="Calibri" w:cs="Arial"/>
                <w:sz w:val="20"/>
                <w:szCs w:val="20"/>
              </w:rPr>
            </w:pPr>
            <w:r w:rsidRPr="009C5D04">
              <w:rPr>
                <w:rFonts w:asciiTheme="minorHAnsi" w:hAnsiTheme="minorHAnsi" w:cstheme="minorHAnsi"/>
                <w:sz w:val="20"/>
                <w:szCs w:val="20"/>
              </w:rPr>
              <w:t xml:space="preserve">Di nominare </w:t>
            </w:r>
            <w:r w:rsidRPr="009D4241">
              <w:rPr>
                <w:rFonts w:asciiTheme="minorHAnsi" w:hAnsiTheme="minorHAnsi" w:cstheme="minorHAnsi"/>
                <w:sz w:val="20"/>
                <w:szCs w:val="20"/>
                <w:highlight w:val="yellow"/>
              </w:rPr>
              <w:t>la Dott.ssa/il Dott. Dirigente Scolastico […]</w:t>
            </w:r>
            <w:r w:rsidRPr="009C5D04">
              <w:rPr>
                <w:rFonts w:asciiTheme="minorHAnsi" w:hAnsiTheme="minorHAnsi" w:cstheme="minorHAnsi"/>
                <w:sz w:val="20"/>
                <w:szCs w:val="20"/>
              </w:rPr>
              <w:t xml:space="preserve"> quale Responsabile Unico del Progetto, ai sensi dell’Art. 15, del D. Lgs. 31 marzo 2023, n. 36;</w:t>
            </w:r>
            <w:r w:rsidRPr="009C5D04">
              <w:rPr>
                <w:rFonts w:ascii="Calibri" w:hAnsi="Calibri" w:cs="Arial"/>
                <w:sz w:val="20"/>
                <w:szCs w:val="20"/>
              </w:rPr>
              <w:t xml:space="preserve"> </w:t>
            </w:r>
          </w:p>
        </w:tc>
      </w:tr>
      <w:tr w:rsidR="00447A7A" w:rsidRPr="009C5D04" w14:paraId="01A4B4BC" w14:textId="77777777" w:rsidTr="00FC28A4">
        <w:tc>
          <w:tcPr>
            <w:tcW w:w="392" w:type="dxa"/>
            <w:shd w:val="clear" w:color="auto" w:fill="auto"/>
          </w:tcPr>
          <w:p w14:paraId="007BAF13" w14:textId="425173C6" w:rsidR="00447A7A" w:rsidRPr="009C5D04" w:rsidRDefault="009D4241" w:rsidP="00D55717">
            <w:pPr>
              <w:widowControl w:val="0"/>
              <w:autoSpaceDE w:val="0"/>
              <w:autoSpaceDN w:val="0"/>
              <w:adjustRightInd w:val="0"/>
              <w:spacing w:after="120"/>
              <w:ind w:right="-20"/>
              <w:jc w:val="both"/>
              <w:rPr>
                <w:rFonts w:ascii="Calibri" w:hAnsi="Calibri" w:cs="Arial"/>
                <w:w w:val="103"/>
                <w:sz w:val="20"/>
                <w:szCs w:val="20"/>
              </w:rPr>
            </w:pPr>
            <w:r>
              <w:rPr>
                <w:rFonts w:ascii="Calibri" w:hAnsi="Calibri" w:cs="Arial"/>
                <w:w w:val="103"/>
                <w:sz w:val="20"/>
                <w:szCs w:val="20"/>
              </w:rPr>
              <w:t>4</w:t>
            </w:r>
            <w:r w:rsidR="00447A7A" w:rsidRPr="009C5D04">
              <w:rPr>
                <w:rFonts w:ascii="Calibri" w:hAnsi="Calibri" w:cs="Arial"/>
                <w:w w:val="103"/>
                <w:sz w:val="20"/>
                <w:szCs w:val="20"/>
              </w:rPr>
              <w:t>.</w:t>
            </w:r>
          </w:p>
        </w:tc>
        <w:tc>
          <w:tcPr>
            <w:tcW w:w="9118" w:type="dxa"/>
            <w:shd w:val="clear" w:color="auto" w:fill="auto"/>
          </w:tcPr>
          <w:p w14:paraId="23F824B3" w14:textId="1023C3CE" w:rsidR="00447A7A" w:rsidRPr="009C5D04" w:rsidRDefault="00795D99" w:rsidP="00447A7A">
            <w:pPr>
              <w:widowControl w:val="0"/>
              <w:autoSpaceDE w:val="0"/>
              <w:autoSpaceDN w:val="0"/>
              <w:adjustRightInd w:val="0"/>
              <w:spacing w:after="120"/>
              <w:ind w:right="-23"/>
              <w:jc w:val="both"/>
              <w:rPr>
                <w:rFonts w:ascii="Calibri" w:hAnsi="Calibri" w:cs="Arial"/>
                <w:sz w:val="20"/>
                <w:szCs w:val="20"/>
              </w:rPr>
            </w:pPr>
            <w:r>
              <w:rPr>
                <w:rFonts w:ascii="Calibri" w:hAnsi="Calibri" w:cs="Arial"/>
                <w:sz w:val="20"/>
                <w:szCs w:val="20"/>
              </w:rPr>
              <w:t>D</w:t>
            </w:r>
            <w:r w:rsidR="00447A7A" w:rsidRPr="00447A7A">
              <w:rPr>
                <w:rFonts w:ascii="Calibri" w:hAnsi="Calibri" w:cs="Arial"/>
                <w:sz w:val="20"/>
                <w:szCs w:val="20"/>
              </w:rPr>
              <w:t xml:space="preserve">i disporre che il contratto </w:t>
            </w:r>
            <w:r w:rsidR="00447A7A" w:rsidRPr="009C5D04">
              <w:rPr>
                <w:rFonts w:ascii="Calibri" w:hAnsi="Calibri" w:cs="Arial"/>
                <w:sz w:val="20"/>
                <w:szCs w:val="20"/>
              </w:rPr>
              <w:t>verrà</w:t>
            </w:r>
            <w:r w:rsidR="00447A7A" w:rsidRPr="00447A7A">
              <w:rPr>
                <w:rFonts w:ascii="Calibri" w:hAnsi="Calibri" w:cs="Arial"/>
                <w:sz w:val="20"/>
                <w:szCs w:val="20"/>
              </w:rPr>
              <w:t xml:space="preserve"> stipulato ai sensi dell’art. </w:t>
            </w:r>
            <w:r w:rsidR="00447A7A" w:rsidRPr="009C5D04">
              <w:rPr>
                <w:rFonts w:ascii="Calibri" w:hAnsi="Calibri" w:cs="Arial"/>
                <w:sz w:val="20"/>
                <w:szCs w:val="20"/>
              </w:rPr>
              <w:t>18</w:t>
            </w:r>
            <w:r w:rsidR="00447A7A" w:rsidRPr="00447A7A">
              <w:rPr>
                <w:rFonts w:ascii="Calibri" w:hAnsi="Calibri" w:cs="Arial"/>
                <w:sz w:val="20"/>
                <w:szCs w:val="20"/>
              </w:rPr>
              <w:t xml:space="preserve">, del </w:t>
            </w:r>
            <w:r w:rsidR="00447A7A" w:rsidRPr="009C5D04">
              <w:rPr>
                <w:rFonts w:asciiTheme="minorHAnsi" w:hAnsiTheme="minorHAnsi" w:cstheme="minorHAnsi"/>
                <w:sz w:val="20"/>
                <w:szCs w:val="20"/>
              </w:rPr>
              <w:t xml:space="preserve">D. Lgs. 31 marzo 2023 n. 36 </w:t>
            </w:r>
            <w:r w:rsidR="00447A7A" w:rsidRPr="00447A7A">
              <w:rPr>
                <w:rFonts w:ascii="Calibri" w:hAnsi="Calibri" w:cs="Arial"/>
                <w:sz w:val="20"/>
                <w:szCs w:val="20"/>
              </w:rPr>
              <w:t>mediante corrispondenza secondo l’uso del commercio consistente in un apposito scambio di lettere, anche tramite posta elettronica certificata o strumenti analoghi</w:t>
            </w:r>
            <w:r w:rsidR="00447A7A" w:rsidRPr="009C5D04">
              <w:rPr>
                <w:rFonts w:ascii="Calibri" w:hAnsi="Calibri" w:cs="Arial"/>
                <w:sz w:val="20"/>
                <w:szCs w:val="20"/>
              </w:rPr>
              <w:t>;</w:t>
            </w:r>
          </w:p>
        </w:tc>
      </w:tr>
      <w:tr w:rsidR="009D4241" w:rsidRPr="009D4241" w14:paraId="40C801A0" w14:textId="77777777" w:rsidTr="00FC28A4">
        <w:tc>
          <w:tcPr>
            <w:tcW w:w="392" w:type="dxa"/>
            <w:shd w:val="clear" w:color="auto" w:fill="auto"/>
          </w:tcPr>
          <w:p w14:paraId="01D1DB5A" w14:textId="4888A682" w:rsidR="00D55717" w:rsidRPr="009D4241" w:rsidRDefault="009D4241" w:rsidP="00D55717">
            <w:pPr>
              <w:widowControl w:val="0"/>
              <w:autoSpaceDE w:val="0"/>
              <w:autoSpaceDN w:val="0"/>
              <w:adjustRightInd w:val="0"/>
              <w:spacing w:after="120"/>
              <w:ind w:right="-20"/>
              <w:jc w:val="both"/>
              <w:rPr>
                <w:rFonts w:ascii="Calibri" w:hAnsi="Calibri" w:cs="Arial"/>
                <w:w w:val="103"/>
                <w:sz w:val="20"/>
                <w:szCs w:val="20"/>
              </w:rPr>
            </w:pPr>
            <w:r w:rsidRPr="009D4241">
              <w:rPr>
                <w:rFonts w:ascii="Calibri" w:hAnsi="Calibri" w:cs="Arial"/>
                <w:w w:val="103"/>
                <w:sz w:val="20"/>
                <w:szCs w:val="20"/>
              </w:rPr>
              <w:t>5</w:t>
            </w:r>
            <w:r w:rsidR="00447A7A" w:rsidRPr="009D4241">
              <w:rPr>
                <w:rFonts w:ascii="Calibri" w:hAnsi="Calibri" w:cs="Arial"/>
                <w:w w:val="103"/>
                <w:sz w:val="20"/>
                <w:szCs w:val="20"/>
              </w:rPr>
              <w:t>.</w:t>
            </w:r>
          </w:p>
        </w:tc>
        <w:tc>
          <w:tcPr>
            <w:tcW w:w="9118" w:type="dxa"/>
            <w:shd w:val="clear" w:color="auto" w:fill="auto"/>
          </w:tcPr>
          <w:p w14:paraId="076019D9" w14:textId="6E31E546" w:rsidR="00D55717" w:rsidRPr="009D4241" w:rsidRDefault="00D55717" w:rsidP="00D55717">
            <w:pPr>
              <w:widowControl w:val="0"/>
              <w:autoSpaceDE w:val="0"/>
              <w:autoSpaceDN w:val="0"/>
              <w:adjustRightInd w:val="0"/>
              <w:spacing w:after="120"/>
              <w:ind w:right="-20"/>
              <w:jc w:val="both"/>
              <w:rPr>
                <w:rFonts w:asciiTheme="minorHAnsi" w:hAnsiTheme="minorHAnsi" w:cstheme="minorHAnsi"/>
                <w:sz w:val="20"/>
                <w:szCs w:val="20"/>
              </w:rPr>
            </w:pPr>
            <w:r w:rsidRPr="009D4241">
              <w:rPr>
                <w:rFonts w:asciiTheme="minorHAnsi" w:hAnsiTheme="minorHAnsi" w:cstheme="minorHAnsi"/>
                <w:sz w:val="20"/>
                <w:szCs w:val="20"/>
              </w:rPr>
              <w:t xml:space="preserve">Che il presente provvedimento sarà pubblicato sul sito internet dell’Istituzione Scolastica ai sensi della normativa sulla trasparenza, nella sezione: </w:t>
            </w:r>
            <w:r w:rsidRPr="009D4241">
              <w:rPr>
                <w:rFonts w:asciiTheme="minorHAnsi" w:hAnsiTheme="minorHAnsi" w:cstheme="minorHAnsi"/>
                <w:sz w:val="20"/>
                <w:szCs w:val="20"/>
                <w:highlight w:val="yellow"/>
              </w:rPr>
              <w:t>[…]</w:t>
            </w:r>
            <w:r w:rsidR="00847CEF" w:rsidRPr="009D4241">
              <w:rPr>
                <w:rFonts w:asciiTheme="minorHAnsi" w:hAnsiTheme="minorHAnsi" w:cstheme="minorHAnsi"/>
                <w:sz w:val="20"/>
                <w:szCs w:val="20"/>
              </w:rPr>
              <w:t>.</w:t>
            </w:r>
          </w:p>
          <w:p w14:paraId="24BAA6A1" w14:textId="5877E0B2" w:rsidR="00447A7A" w:rsidRPr="009D4241" w:rsidRDefault="00447A7A" w:rsidP="00847CEF">
            <w:pPr>
              <w:widowControl w:val="0"/>
              <w:autoSpaceDE w:val="0"/>
              <w:autoSpaceDN w:val="0"/>
              <w:adjustRightInd w:val="0"/>
              <w:spacing w:line="120" w:lineRule="atLeast"/>
              <w:ind w:right="-20"/>
              <w:jc w:val="center"/>
              <w:rPr>
                <w:rFonts w:asciiTheme="minorHAnsi" w:hAnsiTheme="minorHAnsi" w:cstheme="minorHAnsi"/>
                <w:b/>
                <w:sz w:val="22"/>
                <w:szCs w:val="22"/>
              </w:rPr>
            </w:pPr>
            <w:r w:rsidRPr="009D4241">
              <w:rPr>
                <w:rFonts w:asciiTheme="minorHAnsi" w:hAnsiTheme="minorHAnsi" w:cstheme="minorHAnsi"/>
                <w:b/>
                <w:sz w:val="22"/>
                <w:szCs w:val="22"/>
              </w:rPr>
              <w:t>AVVERTE</w:t>
            </w:r>
          </w:p>
          <w:p w14:paraId="3A4385ED" w14:textId="71BBC279" w:rsidR="00447A7A" w:rsidRPr="009D4241" w:rsidRDefault="00447A7A" w:rsidP="00447A7A">
            <w:pPr>
              <w:widowControl w:val="0"/>
              <w:autoSpaceDE w:val="0"/>
              <w:autoSpaceDN w:val="0"/>
              <w:adjustRightInd w:val="0"/>
              <w:spacing w:after="120"/>
              <w:ind w:right="-20"/>
              <w:jc w:val="both"/>
              <w:rPr>
                <w:rFonts w:ascii="Calibri" w:hAnsi="Calibri" w:cs="Arial"/>
                <w:sz w:val="20"/>
                <w:szCs w:val="20"/>
              </w:rPr>
            </w:pPr>
            <w:r w:rsidRPr="009D4241">
              <w:rPr>
                <w:rFonts w:ascii="Calibri" w:hAnsi="Calibri" w:cs="Arial"/>
                <w:sz w:val="20"/>
                <w:szCs w:val="20"/>
              </w:rPr>
              <w:t xml:space="preserve">che ai sensi dell’art. 120 </w:t>
            </w:r>
            <w:r w:rsidR="009D4241" w:rsidRPr="009D4241">
              <w:rPr>
                <w:rFonts w:ascii="Calibri" w:hAnsi="Calibri" w:cs="Arial"/>
                <w:sz w:val="20"/>
                <w:szCs w:val="20"/>
              </w:rPr>
              <w:t>Cod. Proc. Amm</w:t>
            </w:r>
            <w:r w:rsidRPr="009D4241">
              <w:rPr>
                <w:rFonts w:ascii="Calibri" w:hAnsi="Calibri" w:cs="Arial"/>
                <w:sz w:val="20"/>
                <w:szCs w:val="20"/>
              </w:rPr>
              <w:t xml:space="preserve">., avverso il presente provvedimento è ammesso ricorso giurisdizionale al T.A.R. del </w:t>
            </w:r>
            <w:r w:rsidRPr="009D4241">
              <w:rPr>
                <w:rFonts w:asciiTheme="minorHAnsi" w:hAnsiTheme="minorHAnsi" w:cstheme="minorHAnsi"/>
                <w:sz w:val="20"/>
                <w:szCs w:val="20"/>
                <w:highlight w:val="yellow"/>
              </w:rPr>
              <w:t>[…]</w:t>
            </w:r>
            <w:r w:rsidRPr="009D4241">
              <w:rPr>
                <w:rFonts w:asciiTheme="minorHAnsi" w:hAnsiTheme="minorHAnsi" w:cstheme="minorHAnsi"/>
                <w:sz w:val="20"/>
                <w:szCs w:val="20"/>
              </w:rPr>
              <w:t xml:space="preserve"> </w:t>
            </w:r>
            <w:r w:rsidRPr="009D4241">
              <w:rPr>
                <w:rFonts w:ascii="Calibri" w:hAnsi="Calibri" w:cs="Arial"/>
                <w:sz w:val="20"/>
                <w:szCs w:val="20"/>
              </w:rPr>
              <w:t>-</w:t>
            </w:r>
            <w:r w:rsidR="00795D99" w:rsidRPr="009D4241">
              <w:rPr>
                <w:rFonts w:ascii="Calibri" w:hAnsi="Calibri" w:cs="Arial"/>
                <w:sz w:val="20"/>
                <w:szCs w:val="20"/>
              </w:rPr>
              <w:t xml:space="preserve"> </w:t>
            </w:r>
            <w:r w:rsidRPr="009D4241">
              <w:rPr>
                <w:rFonts w:ascii="Calibri" w:hAnsi="Calibri" w:cs="Arial"/>
                <w:sz w:val="20"/>
                <w:szCs w:val="20"/>
              </w:rPr>
              <w:t>territorialmente competente</w:t>
            </w:r>
            <w:r w:rsidR="00795D99" w:rsidRPr="009D4241">
              <w:rPr>
                <w:rFonts w:ascii="Calibri" w:hAnsi="Calibri" w:cs="Arial"/>
                <w:sz w:val="20"/>
                <w:szCs w:val="20"/>
              </w:rPr>
              <w:t xml:space="preserve"> </w:t>
            </w:r>
            <w:r w:rsidRPr="009D4241">
              <w:rPr>
                <w:rFonts w:ascii="Calibri" w:hAnsi="Calibri" w:cs="Arial"/>
                <w:sz w:val="20"/>
                <w:szCs w:val="20"/>
              </w:rPr>
              <w:t xml:space="preserve">- entro il termine di trenta giorni dalla data di pubblicazione sull’albo pretorio on line </w:t>
            </w:r>
            <w:r w:rsidRPr="009D4241">
              <w:rPr>
                <w:rFonts w:asciiTheme="minorHAnsi" w:hAnsiTheme="minorHAnsi" w:cstheme="minorHAnsi"/>
                <w:sz w:val="20"/>
                <w:szCs w:val="20"/>
              </w:rPr>
              <w:t>sul sito internet dell’Istituzione Scolastica.</w:t>
            </w:r>
          </w:p>
          <w:p w14:paraId="18F9C35A" w14:textId="0CCC606B" w:rsidR="00447A7A" w:rsidRPr="009D4241" w:rsidRDefault="00447A7A" w:rsidP="00D55717">
            <w:pPr>
              <w:widowControl w:val="0"/>
              <w:autoSpaceDE w:val="0"/>
              <w:autoSpaceDN w:val="0"/>
              <w:adjustRightInd w:val="0"/>
              <w:spacing w:after="120"/>
              <w:ind w:right="-20"/>
              <w:jc w:val="both"/>
              <w:rPr>
                <w:rFonts w:ascii="Calibri" w:hAnsi="Calibri" w:cs="Arial"/>
                <w:sz w:val="20"/>
                <w:szCs w:val="20"/>
              </w:rPr>
            </w:pPr>
          </w:p>
        </w:tc>
      </w:tr>
    </w:tbl>
    <w:p w14:paraId="3B0BF01D" w14:textId="77777777" w:rsidR="002C0148" w:rsidRPr="00E57BE2" w:rsidRDefault="002C0148" w:rsidP="00A8065C">
      <w:pPr>
        <w:widowControl w:val="0"/>
        <w:autoSpaceDE w:val="0"/>
        <w:autoSpaceDN w:val="0"/>
        <w:adjustRightInd w:val="0"/>
        <w:spacing w:line="257" w:lineRule="auto"/>
        <w:ind w:left="6237" w:right="-20"/>
        <w:jc w:val="center"/>
        <w:rPr>
          <w:rFonts w:asciiTheme="minorHAnsi" w:hAnsiTheme="minorHAnsi" w:cstheme="minorHAnsi"/>
          <w:b/>
          <w:sz w:val="22"/>
          <w:szCs w:val="22"/>
        </w:rPr>
      </w:pPr>
    </w:p>
    <w:p w14:paraId="54075BB4" w14:textId="77777777" w:rsidR="00A8065C" w:rsidRPr="00E57BE2" w:rsidRDefault="00A8065C" w:rsidP="00A8065C">
      <w:pPr>
        <w:widowControl w:val="0"/>
        <w:autoSpaceDE w:val="0"/>
        <w:autoSpaceDN w:val="0"/>
        <w:adjustRightInd w:val="0"/>
        <w:spacing w:line="257" w:lineRule="auto"/>
        <w:ind w:left="6237" w:right="-20"/>
        <w:jc w:val="center"/>
        <w:rPr>
          <w:rFonts w:asciiTheme="minorHAnsi" w:hAnsiTheme="minorHAnsi" w:cstheme="minorHAnsi"/>
          <w:b/>
          <w:sz w:val="22"/>
          <w:szCs w:val="22"/>
        </w:rPr>
      </w:pPr>
      <w:r w:rsidRPr="00E57BE2">
        <w:rPr>
          <w:rFonts w:asciiTheme="minorHAnsi" w:hAnsiTheme="minorHAnsi" w:cstheme="minorHAnsi"/>
          <w:b/>
          <w:sz w:val="22"/>
          <w:szCs w:val="22"/>
        </w:rPr>
        <w:t xml:space="preserve">Il Dirigente Scolastico </w:t>
      </w:r>
    </w:p>
    <w:p w14:paraId="3955FA0F" w14:textId="77777777" w:rsidR="006F3601" w:rsidRPr="008C1A54" w:rsidRDefault="006F3601" w:rsidP="00A8065C">
      <w:pPr>
        <w:widowControl w:val="0"/>
        <w:autoSpaceDE w:val="0"/>
        <w:autoSpaceDN w:val="0"/>
        <w:adjustRightInd w:val="0"/>
        <w:spacing w:line="257" w:lineRule="auto"/>
        <w:ind w:left="6237" w:right="-20"/>
        <w:jc w:val="center"/>
        <w:rPr>
          <w:rFonts w:asciiTheme="minorHAnsi" w:hAnsiTheme="minorHAnsi" w:cstheme="minorHAnsi"/>
          <w:sz w:val="16"/>
          <w:szCs w:val="16"/>
        </w:rPr>
      </w:pPr>
      <w:r w:rsidRPr="008C1A54">
        <w:rPr>
          <w:rFonts w:asciiTheme="minorHAnsi" w:hAnsiTheme="minorHAnsi" w:cstheme="minorHAnsi"/>
          <w:sz w:val="16"/>
          <w:szCs w:val="16"/>
        </w:rPr>
        <w:t>Timbro e Firma</w:t>
      </w:r>
    </w:p>
    <w:sectPr w:rsidR="006F3601" w:rsidRPr="008C1A54" w:rsidSect="00AF54D6">
      <w:headerReference w:type="default" r:id="rId8"/>
      <w:footerReference w:type="default" r:id="rId9"/>
      <w:headerReference w:type="first" r:id="rId10"/>
      <w:footerReference w:type="first" r:id="rId11"/>
      <w:pgSz w:w="11680" w:h="16600"/>
      <w:pgMar w:top="993" w:right="1000" w:bottom="280" w:left="1160" w:header="475" w:footer="641" w:gutter="0"/>
      <w:pgNumType w:start="1" w:chapStyle="1"/>
      <w:cols w:space="720" w:equalWidth="0">
        <w:col w:w="95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05A7B" w14:textId="77777777" w:rsidR="00BB0129" w:rsidRDefault="00BB0129">
      <w:r>
        <w:separator/>
      </w:r>
    </w:p>
  </w:endnote>
  <w:endnote w:type="continuationSeparator" w:id="0">
    <w:p w14:paraId="2E8B59FA" w14:textId="77777777" w:rsidR="00BB0129" w:rsidRDefault="00BB0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4712D" w14:textId="7CBD3894" w:rsidR="00F03B15" w:rsidRPr="009D4241" w:rsidRDefault="00F03B15">
    <w:pPr>
      <w:pStyle w:val="Pidipagina"/>
      <w:jc w:val="right"/>
      <w:rPr>
        <w:rFonts w:asciiTheme="minorHAnsi" w:hAnsiTheme="minorHAnsi" w:cstheme="minorHAnsi"/>
        <w:sz w:val="20"/>
        <w:szCs w:val="20"/>
      </w:rPr>
    </w:pPr>
    <w:r w:rsidRPr="009D4241">
      <w:rPr>
        <w:rFonts w:asciiTheme="minorHAnsi" w:hAnsiTheme="minorHAnsi" w:cstheme="minorHAnsi"/>
        <w:sz w:val="20"/>
        <w:szCs w:val="20"/>
      </w:rPr>
      <w:t xml:space="preserve">pag. </w:t>
    </w:r>
    <w:r w:rsidRPr="009D4241">
      <w:rPr>
        <w:rFonts w:asciiTheme="minorHAnsi" w:hAnsiTheme="minorHAnsi" w:cstheme="minorHAnsi"/>
        <w:sz w:val="20"/>
        <w:szCs w:val="20"/>
      </w:rPr>
      <w:fldChar w:fldCharType="begin"/>
    </w:r>
    <w:r w:rsidRPr="009D4241">
      <w:rPr>
        <w:rFonts w:asciiTheme="minorHAnsi" w:hAnsiTheme="minorHAnsi" w:cstheme="minorHAnsi"/>
        <w:sz w:val="20"/>
        <w:szCs w:val="20"/>
      </w:rPr>
      <w:instrText>PAGE  \* Arabic</w:instrText>
    </w:r>
    <w:r w:rsidRPr="009D4241">
      <w:rPr>
        <w:rFonts w:asciiTheme="minorHAnsi" w:hAnsiTheme="minorHAnsi" w:cstheme="minorHAnsi"/>
        <w:sz w:val="20"/>
        <w:szCs w:val="20"/>
      </w:rPr>
      <w:fldChar w:fldCharType="separate"/>
    </w:r>
    <w:r w:rsidR="00EE6FB2">
      <w:rPr>
        <w:rFonts w:asciiTheme="minorHAnsi" w:hAnsiTheme="minorHAnsi" w:cstheme="minorHAnsi"/>
        <w:noProof/>
        <w:sz w:val="20"/>
        <w:szCs w:val="20"/>
      </w:rPr>
      <w:t>3</w:t>
    </w:r>
    <w:r w:rsidRPr="009D4241">
      <w:rPr>
        <w:rFonts w:asciiTheme="minorHAnsi" w:hAnsiTheme="minorHAnsi" w:cstheme="minorHAnsi"/>
        <w:sz w:val="20"/>
        <w:szCs w:val="20"/>
      </w:rPr>
      <w:fldChar w:fldCharType="end"/>
    </w:r>
    <w:r w:rsidR="00A52010" w:rsidRPr="009D4241">
      <w:rPr>
        <w:rFonts w:asciiTheme="minorHAnsi" w:hAnsiTheme="minorHAnsi" w:cstheme="minorHAnsi"/>
        <w:sz w:val="20"/>
        <w:szCs w:val="20"/>
      </w:rPr>
      <w:t xml:space="preserve"> di </w:t>
    </w:r>
    <w:r w:rsidR="00A52010" w:rsidRPr="009D4241">
      <w:rPr>
        <w:rFonts w:asciiTheme="minorHAnsi" w:hAnsiTheme="minorHAnsi" w:cstheme="minorHAnsi"/>
        <w:sz w:val="20"/>
        <w:szCs w:val="20"/>
      </w:rPr>
      <w:fldChar w:fldCharType="begin"/>
    </w:r>
    <w:r w:rsidR="00A52010" w:rsidRPr="009D4241">
      <w:rPr>
        <w:rFonts w:asciiTheme="minorHAnsi" w:hAnsiTheme="minorHAnsi" w:cstheme="minorHAnsi"/>
        <w:sz w:val="20"/>
        <w:szCs w:val="20"/>
      </w:rPr>
      <w:instrText xml:space="preserve"> NUMPAGES   \* MERGEFORMAT </w:instrText>
    </w:r>
    <w:r w:rsidR="00A52010" w:rsidRPr="009D4241">
      <w:rPr>
        <w:rFonts w:asciiTheme="minorHAnsi" w:hAnsiTheme="minorHAnsi" w:cstheme="minorHAnsi"/>
        <w:sz w:val="20"/>
        <w:szCs w:val="20"/>
      </w:rPr>
      <w:fldChar w:fldCharType="separate"/>
    </w:r>
    <w:r w:rsidR="00EE6FB2">
      <w:rPr>
        <w:rFonts w:asciiTheme="minorHAnsi" w:hAnsiTheme="minorHAnsi" w:cstheme="minorHAnsi"/>
        <w:noProof/>
        <w:sz w:val="20"/>
        <w:szCs w:val="20"/>
      </w:rPr>
      <w:t>3</w:t>
    </w:r>
    <w:r w:rsidR="00A52010" w:rsidRPr="009D4241">
      <w:rPr>
        <w:rFonts w:asciiTheme="minorHAnsi" w:hAnsiTheme="minorHAnsi" w:cstheme="minorHAnsi"/>
        <w:sz w:val="20"/>
        <w:szCs w:val="20"/>
      </w:rPr>
      <w:fldChar w:fldCharType="end"/>
    </w:r>
  </w:p>
  <w:p w14:paraId="5756B9DE" w14:textId="77777777" w:rsidR="00625B24" w:rsidRPr="009D4241" w:rsidRDefault="00625B24">
    <w:pPr>
      <w:pStyle w:val="Pidipagina"/>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5FBDC" w14:textId="089C79B8" w:rsidR="00625B24" w:rsidRPr="00C731F3" w:rsidRDefault="00625B24">
    <w:pPr>
      <w:pStyle w:val="Pidipagina"/>
      <w:jc w:val="right"/>
      <w:rPr>
        <w:rFonts w:asciiTheme="minorHAnsi" w:hAnsiTheme="minorHAnsi"/>
      </w:rPr>
    </w:pPr>
    <w:r w:rsidRPr="00C731F3">
      <w:rPr>
        <w:rFonts w:asciiTheme="minorHAnsi" w:hAnsiTheme="minorHAnsi"/>
        <w:sz w:val="20"/>
        <w:szCs w:val="20"/>
      </w:rPr>
      <w:t xml:space="preserve">pag. </w:t>
    </w:r>
    <w:r w:rsidRPr="00C731F3">
      <w:rPr>
        <w:rFonts w:asciiTheme="minorHAnsi" w:hAnsiTheme="minorHAnsi"/>
        <w:sz w:val="20"/>
        <w:szCs w:val="20"/>
      </w:rPr>
      <w:fldChar w:fldCharType="begin"/>
    </w:r>
    <w:r w:rsidRPr="00C731F3">
      <w:rPr>
        <w:rFonts w:asciiTheme="minorHAnsi" w:hAnsiTheme="minorHAnsi"/>
        <w:sz w:val="20"/>
        <w:szCs w:val="20"/>
      </w:rPr>
      <w:instrText>PAGE  \* Arabic</w:instrText>
    </w:r>
    <w:r w:rsidRPr="00C731F3">
      <w:rPr>
        <w:rFonts w:asciiTheme="minorHAnsi" w:hAnsiTheme="minorHAnsi"/>
        <w:sz w:val="20"/>
        <w:szCs w:val="20"/>
      </w:rPr>
      <w:fldChar w:fldCharType="separate"/>
    </w:r>
    <w:r w:rsidR="00911E2B">
      <w:rPr>
        <w:rFonts w:asciiTheme="minorHAnsi" w:hAnsiTheme="minorHAnsi"/>
        <w:noProof/>
        <w:sz w:val="20"/>
        <w:szCs w:val="20"/>
      </w:rPr>
      <w:t>1</w:t>
    </w:r>
    <w:r w:rsidRPr="00C731F3">
      <w:rPr>
        <w:rFonts w:asciiTheme="minorHAnsi" w:hAnsiTheme="minorHAnsi"/>
        <w:sz w:val="20"/>
        <w:szCs w:val="20"/>
      </w:rPr>
      <w:fldChar w:fldCharType="end"/>
    </w:r>
    <w:r w:rsidR="00C731F3" w:rsidRPr="00C731F3">
      <w:rPr>
        <w:rFonts w:asciiTheme="minorHAnsi" w:hAnsiTheme="minorHAnsi"/>
        <w:sz w:val="20"/>
        <w:szCs w:val="20"/>
      </w:rPr>
      <w:t xml:space="preserve"> di</w:t>
    </w:r>
    <w:r w:rsidR="00C731F3">
      <w:rPr>
        <w:rFonts w:asciiTheme="minorHAnsi" w:hAnsiTheme="minorHAnsi"/>
        <w:sz w:val="20"/>
        <w:szCs w:val="20"/>
      </w:rPr>
      <w:t xml:space="preserve"> </w:t>
    </w:r>
    <w:r w:rsidR="006B217E">
      <w:rPr>
        <w:rFonts w:asciiTheme="minorHAnsi" w:hAnsiTheme="minorHAnsi"/>
        <w:sz w:val="20"/>
        <w:szCs w:val="20"/>
      </w:rPr>
      <w:fldChar w:fldCharType="begin"/>
    </w:r>
    <w:r w:rsidR="006B217E">
      <w:rPr>
        <w:rFonts w:asciiTheme="minorHAnsi" w:hAnsiTheme="minorHAnsi"/>
        <w:sz w:val="20"/>
        <w:szCs w:val="20"/>
      </w:rPr>
      <w:instrText xml:space="preserve"> NUMPAGES   \* MERGEFORMAT </w:instrText>
    </w:r>
    <w:r w:rsidR="006B217E">
      <w:rPr>
        <w:rFonts w:asciiTheme="minorHAnsi" w:hAnsiTheme="minorHAnsi"/>
        <w:sz w:val="20"/>
        <w:szCs w:val="20"/>
      </w:rPr>
      <w:fldChar w:fldCharType="separate"/>
    </w:r>
    <w:r w:rsidR="00911E2B">
      <w:rPr>
        <w:rFonts w:asciiTheme="minorHAnsi" w:hAnsiTheme="minorHAnsi"/>
        <w:noProof/>
        <w:sz w:val="20"/>
        <w:szCs w:val="20"/>
      </w:rPr>
      <w:t>1</w:t>
    </w:r>
    <w:r w:rsidR="006B217E">
      <w:rPr>
        <w:rFonts w:asciiTheme="minorHAnsi" w:hAnsiTheme="minorHAnsi"/>
        <w:sz w:val="20"/>
        <w:szCs w:val="20"/>
      </w:rPr>
      <w:fldChar w:fldCharType="end"/>
    </w:r>
  </w:p>
  <w:p w14:paraId="147C015D" w14:textId="77777777" w:rsidR="001340F6" w:rsidRDefault="001340F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2CEDD" w14:textId="77777777" w:rsidR="00BB0129" w:rsidRDefault="00BB0129">
      <w:r>
        <w:separator/>
      </w:r>
    </w:p>
  </w:footnote>
  <w:footnote w:type="continuationSeparator" w:id="0">
    <w:p w14:paraId="27B80CC4" w14:textId="77777777" w:rsidR="00BB0129" w:rsidRDefault="00BB0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1E92" w14:textId="39EB5595" w:rsidR="00E26C2D" w:rsidRDefault="00E26C2D" w:rsidP="00E26C2D">
    <w:pPr>
      <w:pStyle w:val="Intestazione"/>
      <w:jc w:val="center"/>
      <w:rPr>
        <w:i/>
        <w:sz w:val="32"/>
        <w:szCs w:val="32"/>
      </w:rPr>
    </w:pPr>
  </w:p>
  <w:p w14:paraId="3E379268" w14:textId="77777777" w:rsidR="003229CA" w:rsidRDefault="003229CA">
    <w:pPr>
      <w:widowControl w:val="0"/>
      <w:autoSpaceDE w:val="0"/>
      <w:autoSpaceDN w:val="0"/>
      <w:adjustRightInd w:val="0"/>
      <w:spacing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D4484" w14:textId="77777777" w:rsidR="000301FD" w:rsidRDefault="000301FD" w:rsidP="000301FD">
    <w:pPr>
      <w:pStyle w:val="Intestazione"/>
      <w:jc w:val="center"/>
      <w:rPr>
        <w:rFonts w:ascii="Calibri" w:hAnsi="Calibri" w:cs="Arial"/>
        <w:b/>
        <w:color w:val="BFBFBF"/>
        <w:position w:val="1"/>
        <w:sz w:val="40"/>
        <w:szCs w:val="40"/>
        <w:lang w:val="pt-BR"/>
      </w:rPr>
    </w:pPr>
    <w:r>
      <w:rPr>
        <w:rFonts w:ascii="Calibri" w:hAnsi="Calibri" w:cs="Arial"/>
        <w:b/>
        <w:color w:val="BFBFBF"/>
        <w:position w:val="1"/>
        <w:sz w:val="40"/>
        <w:szCs w:val="40"/>
        <w:lang w:val="pt-BR"/>
      </w:rPr>
      <w:t>Carta intestata dell’Istituto Scolastico</w:t>
    </w:r>
  </w:p>
  <w:p w14:paraId="1F08D765" w14:textId="568A6B72" w:rsidR="00394364" w:rsidRDefault="000301FD" w:rsidP="000301FD">
    <w:pPr>
      <w:pStyle w:val="Intestazione"/>
      <w:jc w:val="center"/>
    </w:pPr>
    <w:r>
      <w:rPr>
        <w:rFonts w:ascii="Calibri" w:hAnsi="Calibri" w:cs="Arial"/>
        <w:b/>
        <w:i/>
        <w:color w:val="BFBFBF"/>
        <w:position w:val="1"/>
        <w:sz w:val="32"/>
        <w:szCs w:val="32"/>
        <w:lang w:val="pt-BR"/>
      </w:rPr>
      <w:t>Bozza di determina di affidamento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73F1"/>
    <w:multiLevelType w:val="hybridMultilevel"/>
    <w:tmpl w:val="6C267B2A"/>
    <w:lvl w:ilvl="0" w:tplc="7BFE2A04">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A30E31"/>
    <w:multiLevelType w:val="hybridMultilevel"/>
    <w:tmpl w:val="7BB08386"/>
    <w:lvl w:ilvl="0" w:tplc="4B52F8BA">
      <w:numFmt w:val="bullet"/>
      <w:lvlText w:val="-"/>
      <w:lvlJc w:val="left"/>
      <w:pPr>
        <w:ind w:left="720" w:hanging="360"/>
      </w:pPr>
      <w:rPr>
        <w:rFonts w:ascii="Calibri" w:eastAsia="Times New Roman" w:hAnsi="Calibri" w:cs="Arial" w:hint="default"/>
        <w:w w:val="103"/>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603CC2"/>
    <w:multiLevelType w:val="hybridMultilevel"/>
    <w:tmpl w:val="463CDE50"/>
    <w:lvl w:ilvl="0" w:tplc="F9B4127A">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D268FD"/>
    <w:multiLevelType w:val="hybridMultilevel"/>
    <w:tmpl w:val="17321F92"/>
    <w:lvl w:ilvl="0" w:tplc="F9B4127A">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F771F2"/>
    <w:multiLevelType w:val="hybridMultilevel"/>
    <w:tmpl w:val="A94E825A"/>
    <w:lvl w:ilvl="0" w:tplc="62E69592">
      <w:numFmt w:val="bullet"/>
      <w:lvlText w:val="-"/>
      <w:lvlJc w:val="left"/>
      <w:pPr>
        <w:ind w:left="1440" w:hanging="360"/>
      </w:pPr>
      <w:rPr>
        <w:rFonts w:ascii="Calibri" w:eastAsia="Times New Roman" w:hAnsi="Calibri" w:cs="Arial" w:hint="default"/>
        <w:w w:val="103"/>
        <w:sz w:val="22"/>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1A4327EB"/>
    <w:multiLevelType w:val="hybridMultilevel"/>
    <w:tmpl w:val="452E8C0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E263FAF"/>
    <w:multiLevelType w:val="hybridMultilevel"/>
    <w:tmpl w:val="22AA5F24"/>
    <w:lvl w:ilvl="0" w:tplc="E1A88350">
      <w:numFmt w:val="bullet"/>
      <w:lvlText w:val="-"/>
      <w:lvlJc w:val="left"/>
      <w:pPr>
        <w:ind w:left="720" w:hanging="360"/>
      </w:pPr>
      <w:rPr>
        <w:rFonts w:ascii="Calibri" w:eastAsia="Times New Roman" w:hAnsi="Calibr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20B3E95"/>
    <w:multiLevelType w:val="multilevel"/>
    <w:tmpl w:val="3BC449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D02E0A"/>
    <w:multiLevelType w:val="hybridMultilevel"/>
    <w:tmpl w:val="ED16FAA4"/>
    <w:lvl w:ilvl="0" w:tplc="37B80660">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580D65"/>
    <w:multiLevelType w:val="hybridMultilevel"/>
    <w:tmpl w:val="1AEA0B8A"/>
    <w:lvl w:ilvl="0" w:tplc="7BFE2A04">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4592E18"/>
    <w:multiLevelType w:val="hybridMultilevel"/>
    <w:tmpl w:val="2FECB70E"/>
    <w:lvl w:ilvl="0" w:tplc="0218A73A">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6937E4E"/>
    <w:multiLevelType w:val="hybridMultilevel"/>
    <w:tmpl w:val="79B8E66A"/>
    <w:lvl w:ilvl="0" w:tplc="6012037C">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BB2F81"/>
    <w:multiLevelType w:val="multilevel"/>
    <w:tmpl w:val="228E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F05111"/>
    <w:multiLevelType w:val="hybridMultilevel"/>
    <w:tmpl w:val="F1723A38"/>
    <w:lvl w:ilvl="0" w:tplc="0218A73A">
      <w:start w:val="1"/>
      <w:numFmt w:val="decimal"/>
      <w:lvlText w:val="%1."/>
      <w:lvlJc w:val="left"/>
      <w:pPr>
        <w:ind w:left="1428" w:hanging="72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15:restartNumberingAfterBreak="0">
    <w:nsid w:val="2C9E6840"/>
    <w:multiLevelType w:val="hybridMultilevel"/>
    <w:tmpl w:val="E8F6B142"/>
    <w:lvl w:ilvl="0" w:tplc="A2DA0E40">
      <w:start w:val="1"/>
      <w:numFmt w:val="lowerLetter"/>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FB73A35"/>
    <w:multiLevelType w:val="multilevel"/>
    <w:tmpl w:val="8104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446C96"/>
    <w:multiLevelType w:val="hybridMultilevel"/>
    <w:tmpl w:val="012AE6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2E5124B"/>
    <w:multiLevelType w:val="hybridMultilevel"/>
    <w:tmpl w:val="F4F86234"/>
    <w:lvl w:ilvl="0" w:tplc="7BFE2A04">
      <w:start w:val="1"/>
      <w:numFmt w:val="bullet"/>
      <w:lvlText w:val="-"/>
      <w:lvlJc w:val="left"/>
      <w:pPr>
        <w:ind w:left="1039" w:hanging="360"/>
      </w:pPr>
      <w:rPr>
        <w:rFonts w:ascii="Calibri" w:eastAsia="Times New Roman" w:hAnsi="Calibri" w:cs="Calibri" w:hint="default"/>
      </w:rPr>
    </w:lvl>
    <w:lvl w:ilvl="1" w:tplc="04100003" w:tentative="1">
      <w:start w:val="1"/>
      <w:numFmt w:val="bullet"/>
      <w:lvlText w:val="o"/>
      <w:lvlJc w:val="left"/>
      <w:pPr>
        <w:ind w:left="1759" w:hanging="360"/>
      </w:pPr>
      <w:rPr>
        <w:rFonts w:ascii="Courier New" w:hAnsi="Courier New" w:cs="Courier New" w:hint="default"/>
      </w:rPr>
    </w:lvl>
    <w:lvl w:ilvl="2" w:tplc="04100005" w:tentative="1">
      <w:start w:val="1"/>
      <w:numFmt w:val="bullet"/>
      <w:lvlText w:val=""/>
      <w:lvlJc w:val="left"/>
      <w:pPr>
        <w:ind w:left="2479" w:hanging="360"/>
      </w:pPr>
      <w:rPr>
        <w:rFonts w:ascii="Wingdings" w:hAnsi="Wingdings" w:hint="default"/>
      </w:rPr>
    </w:lvl>
    <w:lvl w:ilvl="3" w:tplc="04100001" w:tentative="1">
      <w:start w:val="1"/>
      <w:numFmt w:val="bullet"/>
      <w:lvlText w:val=""/>
      <w:lvlJc w:val="left"/>
      <w:pPr>
        <w:ind w:left="3199" w:hanging="360"/>
      </w:pPr>
      <w:rPr>
        <w:rFonts w:ascii="Symbol" w:hAnsi="Symbol" w:hint="default"/>
      </w:rPr>
    </w:lvl>
    <w:lvl w:ilvl="4" w:tplc="04100003" w:tentative="1">
      <w:start w:val="1"/>
      <w:numFmt w:val="bullet"/>
      <w:lvlText w:val="o"/>
      <w:lvlJc w:val="left"/>
      <w:pPr>
        <w:ind w:left="3919" w:hanging="360"/>
      </w:pPr>
      <w:rPr>
        <w:rFonts w:ascii="Courier New" w:hAnsi="Courier New" w:cs="Courier New" w:hint="default"/>
      </w:rPr>
    </w:lvl>
    <w:lvl w:ilvl="5" w:tplc="04100005" w:tentative="1">
      <w:start w:val="1"/>
      <w:numFmt w:val="bullet"/>
      <w:lvlText w:val=""/>
      <w:lvlJc w:val="left"/>
      <w:pPr>
        <w:ind w:left="4639" w:hanging="360"/>
      </w:pPr>
      <w:rPr>
        <w:rFonts w:ascii="Wingdings" w:hAnsi="Wingdings" w:hint="default"/>
      </w:rPr>
    </w:lvl>
    <w:lvl w:ilvl="6" w:tplc="04100001" w:tentative="1">
      <w:start w:val="1"/>
      <w:numFmt w:val="bullet"/>
      <w:lvlText w:val=""/>
      <w:lvlJc w:val="left"/>
      <w:pPr>
        <w:ind w:left="5359" w:hanging="360"/>
      </w:pPr>
      <w:rPr>
        <w:rFonts w:ascii="Symbol" w:hAnsi="Symbol" w:hint="default"/>
      </w:rPr>
    </w:lvl>
    <w:lvl w:ilvl="7" w:tplc="04100003" w:tentative="1">
      <w:start w:val="1"/>
      <w:numFmt w:val="bullet"/>
      <w:lvlText w:val="o"/>
      <w:lvlJc w:val="left"/>
      <w:pPr>
        <w:ind w:left="6079" w:hanging="360"/>
      </w:pPr>
      <w:rPr>
        <w:rFonts w:ascii="Courier New" w:hAnsi="Courier New" w:cs="Courier New" w:hint="default"/>
      </w:rPr>
    </w:lvl>
    <w:lvl w:ilvl="8" w:tplc="04100005" w:tentative="1">
      <w:start w:val="1"/>
      <w:numFmt w:val="bullet"/>
      <w:lvlText w:val=""/>
      <w:lvlJc w:val="left"/>
      <w:pPr>
        <w:ind w:left="6799" w:hanging="360"/>
      </w:pPr>
      <w:rPr>
        <w:rFonts w:ascii="Wingdings" w:hAnsi="Wingdings" w:hint="default"/>
      </w:rPr>
    </w:lvl>
  </w:abstractNum>
  <w:abstractNum w:abstractNumId="18" w15:restartNumberingAfterBreak="0">
    <w:nsid w:val="4A376A69"/>
    <w:multiLevelType w:val="hybridMultilevel"/>
    <w:tmpl w:val="00285C3C"/>
    <w:lvl w:ilvl="0" w:tplc="37B8066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C825EFC"/>
    <w:multiLevelType w:val="hybridMultilevel"/>
    <w:tmpl w:val="E5243312"/>
    <w:lvl w:ilvl="0" w:tplc="5D20296E">
      <w:start w:val="1"/>
      <w:numFmt w:val="decimal"/>
      <w:lvlText w:val="%1."/>
      <w:lvlJc w:val="left"/>
      <w:pPr>
        <w:ind w:left="278" w:hanging="42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20" w15:restartNumberingAfterBreak="0">
    <w:nsid w:val="4E4A3B39"/>
    <w:multiLevelType w:val="hybridMultilevel"/>
    <w:tmpl w:val="6FA4839C"/>
    <w:lvl w:ilvl="0" w:tplc="0410000F">
      <w:start w:val="1"/>
      <w:numFmt w:val="decimal"/>
      <w:lvlText w:val="%1."/>
      <w:lvlJc w:val="left"/>
      <w:pPr>
        <w:ind w:left="420" w:hanging="4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50231B45"/>
    <w:multiLevelType w:val="multilevel"/>
    <w:tmpl w:val="D428A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BC7ADA"/>
    <w:multiLevelType w:val="hybridMultilevel"/>
    <w:tmpl w:val="3EAEE97C"/>
    <w:lvl w:ilvl="0" w:tplc="7BFE2A04">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37B4A54"/>
    <w:multiLevelType w:val="hybridMultilevel"/>
    <w:tmpl w:val="ECBA2AFA"/>
    <w:lvl w:ilvl="0" w:tplc="4C56CF94">
      <w:numFmt w:val="bullet"/>
      <w:lvlText w:val="-"/>
      <w:lvlJc w:val="left"/>
      <w:pPr>
        <w:ind w:left="502" w:hanging="360"/>
      </w:pPr>
      <w:rPr>
        <w:rFonts w:ascii="Calibri" w:eastAsia="Times New Roman" w:hAnsi="Calibri" w:cs="Arial" w:hint="default"/>
        <w:w w:val="103"/>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774400A"/>
    <w:multiLevelType w:val="hybridMultilevel"/>
    <w:tmpl w:val="F4EC9BF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96C3D59"/>
    <w:multiLevelType w:val="multilevel"/>
    <w:tmpl w:val="7C180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BB5294"/>
    <w:multiLevelType w:val="multilevel"/>
    <w:tmpl w:val="81DE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726BA3"/>
    <w:multiLevelType w:val="multilevel"/>
    <w:tmpl w:val="2740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371712">
    <w:abstractNumId w:val="2"/>
  </w:num>
  <w:num w:numId="2" w16cid:durableId="515116206">
    <w:abstractNumId w:val="3"/>
  </w:num>
  <w:num w:numId="3" w16cid:durableId="1046219728">
    <w:abstractNumId w:val="18"/>
  </w:num>
  <w:num w:numId="4" w16cid:durableId="354575187">
    <w:abstractNumId w:val="8"/>
  </w:num>
  <w:num w:numId="5" w16cid:durableId="393546496">
    <w:abstractNumId w:val="1"/>
  </w:num>
  <w:num w:numId="6" w16cid:durableId="1640725529">
    <w:abstractNumId w:val="4"/>
  </w:num>
  <w:num w:numId="7" w16cid:durableId="577638434">
    <w:abstractNumId w:val="23"/>
  </w:num>
  <w:num w:numId="8" w16cid:durableId="126047832">
    <w:abstractNumId w:val="19"/>
  </w:num>
  <w:num w:numId="9" w16cid:durableId="1385526899">
    <w:abstractNumId w:val="20"/>
  </w:num>
  <w:num w:numId="10" w16cid:durableId="1743671825">
    <w:abstractNumId w:val="22"/>
  </w:num>
  <w:num w:numId="11" w16cid:durableId="430442974">
    <w:abstractNumId w:val="16"/>
  </w:num>
  <w:num w:numId="12" w16cid:durableId="1908105299">
    <w:abstractNumId w:val="13"/>
  </w:num>
  <w:num w:numId="13" w16cid:durableId="805975592">
    <w:abstractNumId w:val="11"/>
  </w:num>
  <w:num w:numId="14" w16cid:durableId="1750343532">
    <w:abstractNumId w:val="0"/>
  </w:num>
  <w:num w:numId="15" w16cid:durableId="1748309118">
    <w:abstractNumId w:val="10"/>
  </w:num>
  <w:num w:numId="16" w16cid:durableId="1410689266">
    <w:abstractNumId w:val="17"/>
  </w:num>
  <w:num w:numId="17" w16cid:durableId="114911572">
    <w:abstractNumId w:val="14"/>
  </w:num>
  <w:num w:numId="18" w16cid:durableId="909340244">
    <w:abstractNumId w:val="6"/>
  </w:num>
  <w:num w:numId="19" w16cid:durableId="1247808602">
    <w:abstractNumId w:val="24"/>
  </w:num>
  <w:num w:numId="20" w16cid:durableId="214049270">
    <w:abstractNumId w:val="5"/>
  </w:num>
  <w:num w:numId="21" w16cid:durableId="53433384">
    <w:abstractNumId w:val="9"/>
  </w:num>
  <w:num w:numId="22" w16cid:durableId="718015140">
    <w:abstractNumId w:val="27"/>
  </w:num>
  <w:num w:numId="23" w16cid:durableId="1382363589">
    <w:abstractNumId w:val="15"/>
  </w:num>
  <w:num w:numId="24" w16cid:durableId="1831486720">
    <w:abstractNumId w:val="7"/>
  </w:num>
  <w:num w:numId="25" w16cid:durableId="522524238">
    <w:abstractNumId w:val="26"/>
  </w:num>
  <w:num w:numId="26" w16cid:durableId="607663174">
    <w:abstractNumId w:val="12"/>
  </w:num>
  <w:num w:numId="27" w16cid:durableId="226262694">
    <w:abstractNumId w:val="21"/>
  </w:num>
  <w:num w:numId="28" w16cid:durableId="108391190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4F2"/>
    <w:rsid w:val="00003D13"/>
    <w:rsid w:val="00004284"/>
    <w:rsid w:val="000061E1"/>
    <w:rsid w:val="000107AB"/>
    <w:rsid w:val="000141C3"/>
    <w:rsid w:val="0002107A"/>
    <w:rsid w:val="000301FD"/>
    <w:rsid w:val="000314D1"/>
    <w:rsid w:val="00036FCA"/>
    <w:rsid w:val="0004616C"/>
    <w:rsid w:val="00054F48"/>
    <w:rsid w:val="00070BB1"/>
    <w:rsid w:val="00073DFE"/>
    <w:rsid w:val="00074F51"/>
    <w:rsid w:val="00076848"/>
    <w:rsid w:val="000830DA"/>
    <w:rsid w:val="0008740E"/>
    <w:rsid w:val="000A02B7"/>
    <w:rsid w:val="000A1C8F"/>
    <w:rsid w:val="000A3500"/>
    <w:rsid w:val="000B4EDA"/>
    <w:rsid w:val="000C348F"/>
    <w:rsid w:val="000C7D96"/>
    <w:rsid w:val="000C7F00"/>
    <w:rsid w:val="000D06B5"/>
    <w:rsid w:val="000D0E06"/>
    <w:rsid w:val="000D62B9"/>
    <w:rsid w:val="000D6B2F"/>
    <w:rsid w:val="000E3100"/>
    <w:rsid w:val="000E4A80"/>
    <w:rsid w:val="000F2A8B"/>
    <w:rsid w:val="000F33D5"/>
    <w:rsid w:val="000F42FE"/>
    <w:rsid w:val="000F434F"/>
    <w:rsid w:val="000F4849"/>
    <w:rsid w:val="000F64B5"/>
    <w:rsid w:val="00106E83"/>
    <w:rsid w:val="00111D8A"/>
    <w:rsid w:val="00114FDD"/>
    <w:rsid w:val="0011656B"/>
    <w:rsid w:val="001209CA"/>
    <w:rsid w:val="0012293C"/>
    <w:rsid w:val="001265FE"/>
    <w:rsid w:val="00131892"/>
    <w:rsid w:val="001340F6"/>
    <w:rsid w:val="00136A14"/>
    <w:rsid w:val="00136ECF"/>
    <w:rsid w:val="00137AB5"/>
    <w:rsid w:val="00137CE5"/>
    <w:rsid w:val="00141235"/>
    <w:rsid w:val="001414D9"/>
    <w:rsid w:val="001415C5"/>
    <w:rsid w:val="001463BC"/>
    <w:rsid w:val="00150B1A"/>
    <w:rsid w:val="00153FC6"/>
    <w:rsid w:val="00154C14"/>
    <w:rsid w:val="00155C39"/>
    <w:rsid w:val="00155D15"/>
    <w:rsid w:val="001612F7"/>
    <w:rsid w:val="001641A9"/>
    <w:rsid w:val="00164892"/>
    <w:rsid w:val="00167196"/>
    <w:rsid w:val="001820E6"/>
    <w:rsid w:val="00193415"/>
    <w:rsid w:val="001934F2"/>
    <w:rsid w:val="001B2B96"/>
    <w:rsid w:val="001D08CE"/>
    <w:rsid w:val="001D3C64"/>
    <w:rsid w:val="001D4009"/>
    <w:rsid w:val="001D5D00"/>
    <w:rsid w:val="001D7A42"/>
    <w:rsid w:val="001E0E34"/>
    <w:rsid w:val="001E2AFD"/>
    <w:rsid w:val="001E67BF"/>
    <w:rsid w:val="001F2811"/>
    <w:rsid w:val="001F4EDA"/>
    <w:rsid w:val="001F60A6"/>
    <w:rsid w:val="002007CA"/>
    <w:rsid w:val="00201621"/>
    <w:rsid w:val="002018CC"/>
    <w:rsid w:val="00202814"/>
    <w:rsid w:val="0020356B"/>
    <w:rsid w:val="00211D38"/>
    <w:rsid w:val="002134B0"/>
    <w:rsid w:val="0021688C"/>
    <w:rsid w:val="00217534"/>
    <w:rsid w:val="002200C6"/>
    <w:rsid w:val="00225B92"/>
    <w:rsid w:val="0022612E"/>
    <w:rsid w:val="00233289"/>
    <w:rsid w:val="00233DDA"/>
    <w:rsid w:val="00235D17"/>
    <w:rsid w:val="00242450"/>
    <w:rsid w:val="002446BE"/>
    <w:rsid w:val="00246267"/>
    <w:rsid w:val="00253438"/>
    <w:rsid w:val="00256007"/>
    <w:rsid w:val="00262CFA"/>
    <w:rsid w:val="002645C4"/>
    <w:rsid w:val="00265274"/>
    <w:rsid w:val="002709C1"/>
    <w:rsid w:val="002755E8"/>
    <w:rsid w:val="00276892"/>
    <w:rsid w:val="00280952"/>
    <w:rsid w:val="00281A5D"/>
    <w:rsid w:val="002826E0"/>
    <w:rsid w:val="00282E30"/>
    <w:rsid w:val="002837DA"/>
    <w:rsid w:val="0029536A"/>
    <w:rsid w:val="0029576C"/>
    <w:rsid w:val="002960F3"/>
    <w:rsid w:val="002B069B"/>
    <w:rsid w:val="002B2D83"/>
    <w:rsid w:val="002B5F1E"/>
    <w:rsid w:val="002B6233"/>
    <w:rsid w:val="002C0148"/>
    <w:rsid w:val="002C6689"/>
    <w:rsid w:val="002C6C3C"/>
    <w:rsid w:val="002C7073"/>
    <w:rsid w:val="002C7638"/>
    <w:rsid w:val="002D4CE3"/>
    <w:rsid w:val="002D6569"/>
    <w:rsid w:val="002E795A"/>
    <w:rsid w:val="002F0C46"/>
    <w:rsid w:val="002F7CFA"/>
    <w:rsid w:val="00302779"/>
    <w:rsid w:val="00303A9D"/>
    <w:rsid w:val="003070C3"/>
    <w:rsid w:val="0030743D"/>
    <w:rsid w:val="00311812"/>
    <w:rsid w:val="0031282F"/>
    <w:rsid w:val="00314971"/>
    <w:rsid w:val="00315632"/>
    <w:rsid w:val="003212CF"/>
    <w:rsid w:val="003229CA"/>
    <w:rsid w:val="00324AE6"/>
    <w:rsid w:val="00324C3F"/>
    <w:rsid w:val="00324D79"/>
    <w:rsid w:val="003309FE"/>
    <w:rsid w:val="003334DA"/>
    <w:rsid w:val="003354C1"/>
    <w:rsid w:val="00335EA5"/>
    <w:rsid w:val="00343F87"/>
    <w:rsid w:val="003440A0"/>
    <w:rsid w:val="003450A1"/>
    <w:rsid w:val="00346112"/>
    <w:rsid w:val="00353325"/>
    <w:rsid w:val="003538A4"/>
    <w:rsid w:val="003544E1"/>
    <w:rsid w:val="00354A34"/>
    <w:rsid w:val="003608BF"/>
    <w:rsid w:val="003610E5"/>
    <w:rsid w:val="003615F4"/>
    <w:rsid w:val="00364042"/>
    <w:rsid w:val="003641E0"/>
    <w:rsid w:val="00374773"/>
    <w:rsid w:val="00374E0B"/>
    <w:rsid w:val="00375433"/>
    <w:rsid w:val="00390B92"/>
    <w:rsid w:val="00390E05"/>
    <w:rsid w:val="003926A0"/>
    <w:rsid w:val="00394364"/>
    <w:rsid w:val="00397492"/>
    <w:rsid w:val="003B78E2"/>
    <w:rsid w:val="003C2B0D"/>
    <w:rsid w:val="003D4697"/>
    <w:rsid w:val="003D582B"/>
    <w:rsid w:val="003E164D"/>
    <w:rsid w:val="003E5FC4"/>
    <w:rsid w:val="003E7682"/>
    <w:rsid w:val="003F2841"/>
    <w:rsid w:val="003F5B35"/>
    <w:rsid w:val="003F5D1F"/>
    <w:rsid w:val="004129F9"/>
    <w:rsid w:val="00413984"/>
    <w:rsid w:val="00420A6D"/>
    <w:rsid w:val="00427D74"/>
    <w:rsid w:val="004302B8"/>
    <w:rsid w:val="00432C7A"/>
    <w:rsid w:val="00432F67"/>
    <w:rsid w:val="004349A9"/>
    <w:rsid w:val="00435B3D"/>
    <w:rsid w:val="00436470"/>
    <w:rsid w:val="0043654F"/>
    <w:rsid w:val="00445D96"/>
    <w:rsid w:val="00446058"/>
    <w:rsid w:val="00447A7A"/>
    <w:rsid w:val="004544D5"/>
    <w:rsid w:val="00455BAA"/>
    <w:rsid w:val="004613F2"/>
    <w:rsid w:val="00462C63"/>
    <w:rsid w:val="00474905"/>
    <w:rsid w:val="004755EE"/>
    <w:rsid w:val="00480453"/>
    <w:rsid w:val="00483709"/>
    <w:rsid w:val="00484060"/>
    <w:rsid w:val="00485833"/>
    <w:rsid w:val="004937F0"/>
    <w:rsid w:val="004A67E9"/>
    <w:rsid w:val="004B0E4E"/>
    <w:rsid w:val="004B186C"/>
    <w:rsid w:val="004B342E"/>
    <w:rsid w:val="004B639E"/>
    <w:rsid w:val="004B66BB"/>
    <w:rsid w:val="004B6819"/>
    <w:rsid w:val="004B7FD6"/>
    <w:rsid w:val="004C1796"/>
    <w:rsid w:val="004C21A5"/>
    <w:rsid w:val="004D2521"/>
    <w:rsid w:val="004D4758"/>
    <w:rsid w:val="004E0DC0"/>
    <w:rsid w:val="004E3A75"/>
    <w:rsid w:val="004E3D1A"/>
    <w:rsid w:val="004E7A78"/>
    <w:rsid w:val="004F1EDB"/>
    <w:rsid w:val="004F31D6"/>
    <w:rsid w:val="004F3755"/>
    <w:rsid w:val="004F47D4"/>
    <w:rsid w:val="004F4BE0"/>
    <w:rsid w:val="004F5A6F"/>
    <w:rsid w:val="005006E8"/>
    <w:rsid w:val="00500B07"/>
    <w:rsid w:val="00502583"/>
    <w:rsid w:val="00503CD7"/>
    <w:rsid w:val="005102EA"/>
    <w:rsid w:val="005166A0"/>
    <w:rsid w:val="00520ECF"/>
    <w:rsid w:val="00521013"/>
    <w:rsid w:val="005277AB"/>
    <w:rsid w:val="005279C6"/>
    <w:rsid w:val="005340B8"/>
    <w:rsid w:val="005379BC"/>
    <w:rsid w:val="005430BA"/>
    <w:rsid w:val="0054326A"/>
    <w:rsid w:val="00543B3B"/>
    <w:rsid w:val="00543CAB"/>
    <w:rsid w:val="0054427F"/>
    <w:rsid w:val="005501EA"/>
    <w:rsid w:val="00552EBF"/>
    <w:rsid w:val="0055546F"/>
    <w:rsid w:val="005570BB"/>
    <w:rsid w:val="00561266"/>
    <w:rsid w:val="005636C4"/>
    <w:rsid w:val="0057527C"/>
    <w:rsid w:val="00575EF4"/>
    <w:rsid w:val="00582663"/>
    <w:rsid w:val="00591D95"/>
    <w:rsid w:val="00594C7F"/>
    <w:rsid w:val="005A3CAF"/>
    <w:rsid w:val="005A7521"/>
    <w:rsid w:val="005B4DC1"/>
    <w:rsid w:val="005B60C5"/>
    <w:rsid w:val="005C0860"/>
    <w:rsid w:val="005C2FEB"/>
    <w:rsid w:val="005C725B"/>
    <w:rsid w:val="005D0346"/>
    <w:rsid w:val="005E7104"/>
    <w:rsid w:val="005F06C1"/>
    <w:rsid w:val="005F5AD0"/>
    <w:rsid w:val="006033D7"/>
    <w:rsid w:val="0060384A"/>
    <w:rsid w:val="00610A16"/>
    <w:rsid w:val="006117CB"/>
    <w:rsid w:val="00611AFC"/>
    <w:rsid w:val="00615A92"/>
    <w:rsid w:val="00617B0F"/>
    <w:rsid w:val="006233E5"/>
    <w:rsid w:val="00624111"/>
    <w:rsid w:val="00624963"/>
    <w:rsid w:val="00624F95"/>
    <w:rsid w:val="00625B24"/>
    <w:rsid w:val="0063079F"/>
    <w:rsid w:val="006345B6"/>
    <w:rsid w:val="00634B93"/>
    <w:rsid w:val="00635495"/>
    <w:rsid w:val="00641B32"/>
    <w:rsid w:val="00641E15"/>
    <w:rsid w:val="00643D46"/>
    <w:rsid w:val="006463E9"/>
    <w:rsid w:val="00653A57"/>
    <w:rsid w:val="00656652"/>
    <w:rsid w:val="00656CB7"/>
    <w:rsid w:val="00656E62"/>
    <w:rsid w:val="00663FD9"/>
    <w:rsid w:val="006647A8"/>
    <w:rsid w:val="00670840"/>
    <w:rsid w:val="00683A5E"/>
    <w:rsid w:val="006956E4"/>
    <w:rsid w:val="00696429"/>
    <w:rsid w:val="006A7B39"/>
    <w:rsid w:val="006B0DEA"/>
    <w:rsid w:val="006B119A"/>
    <w:rsid w:val="006B217E"/>
    <w:rsid w:val="006B2368"/>
    <w:rsid w:val="006B572A"/>
    <w:rsid w:val="006B7FA6"/>
    <w:rsid w:val="006C090E"/>
    <w:rsid w:val="006D5FFE"/>
    <w:rsid w:val="006E20DE"/>
    <w:rsid w:val="006E3614"/>
    <w:rsid w:val="006E4BA6"/>
    <w:rsid w:val="006E7EB9"/>
    <w:rsid w:val="006F3601"/>
    <w:rsid w:val="00701838"/>
    <w:rsid w:val="007027F8"/>
    <w:rsid w:val="007071F6"/>
    <w:rsid w:val="0071012C"/>
    <w:rsid w:val="007102A5"/>
    <w:rsid w:val="007126C0"/>
    <w:rsid w:val="00712C0E"/>
    <w:rsid w:val="0071657E"/>
    <w:rsid w:val="00717D9B"/>
    <w:rsid w:val="00722BD9"/>
    <w:rsid w:val="00724E66"/>
    <w:rsid w:val="007261E8"/>
    <w:rsid w:val="00730DCB"/>
    <w:rsid w:val="00731AED"/>
    <w:rsid w:val="0073461D"/>
    <w:rsid w:val="007423FD"/>
    <w:rsid w:val="007425C5"/>
    <w:rsid w:val="007427E8"/>
    <w:rsid w:val="00743102"/>
    <w:rsid w:val="00744F4B"/>
    <w:rsid w:val="00746EFA"/>
    <w:rsid w:val="0075240F"/>
    <w:rsid w:val="00753458"/>
    <w:rsid w:val="0075434B"/>
    <w:rsid w:val="0075648F"/>
    <w:rsid w:val="00765748"/>
    <w:rsid w:val="00765A26"/>
    <w:rsid w:val="00766A8D"/>
    <w:rsid w:val="0076733A"/>
    <w:rsid w:val="0076768B"/>
    <w:rsid w:val="00775492"/>
    <w:rsid w:val="00776651"/>
    <w:rsid w:val="0078475C"/>
    <w:rsid w:val="00785AF9"/>
    <w:rsid w:val="0079036E"/>
    <w:rsid w:val="007909F6"/>
    <w:rsid w:val="00795D99"/>
    <w:rsid w:val="007A3655"/>
    <w:rsid w:val="007B041C"/>
    <w:rsid w:val="007B3B3C"/>
    <w:rsid w:val="007B550C"/>
    <w:rsid w:val="007B6379"/>
    <w:rsid w:val="007C0165"/>
    <w:rsid w:val="007C354D"/>
    <w:rsid w:val="007C4BA2"/>
    <w:rsid w:val="007D019F"/>
    <w:rsid w:val="007D2A48"/>
    <w:rsid w:val="007D6A04"/>
    <w:rsid w:val="007D7BDF"/>
    <w:rsid w:val="007E4C63"/>
    <w:rsid w:val="007F3874"/>
    <w:rsid w:val="007F51A9"/>
    <w:rsid w:val="00800365"/>
    <w:rsid w:val="00800BBC"/>
    <w:rsid w:val="00800F4E"/>
    <w:rsid w:val="00805FD9"/>
    <w:rsid w:val="00806083"/>
    <w:rsid w:val="00807C2A"/>
    <w:rsid w:val="00813358"/>
    <w:rsid w:val="00813E0C"/>
    <w:rsid w:val="00814677"/>
    <w:rsid w:val="00815607"/>
    <w:rsid w:val="008253C6"/>
    <w:rsid w:val="00826AFF"/>
    <w:rsid w:val="00826CF2"/>
    <w:rsid w:val="00826DA8"/>
    <w:rsid w:val="0083302B"/>
    <w:rsid w:val="00833612"/>
    <w:rsid w:val="00836441"/>
    <w:rsid w:val="00837DA3"/>
    <w:rsid w:val="008405A8"/>
    <w:rsid w:val="008428F8"/>
    <w:rsid w:val="00844DD6"/>
    <w:rsid w:val="00847CEF"/>
    <w:rsid w:val="00847E50"/>
    <w:rsid w:val="00850FE3"/>
    <w:rsid w:val="0085195A"/>
    <w:rsid w:val="00854E40"/>
    <w:rsid w:val="00856225"/>
    <w:rsid w:val="00861619"/>
    <w:rsid w:val="008634ED"/>
    <w:rsid w:val="00874CFF"/>
    <w:rsid w:val="00875B7F"/>
    <w:rsid w:val="00882281"/>
    <w:rsid w:val="008913FC"/>
    <w:rsid w:val="008977B0"/>
    <w:rsid w:val="008A5098"/>
    <w:rsid w:val="008A6C55"/>
    <w:rsid w:val="008A6FE0"/>
    <w:rsid w:val="008B30B2"/>
    <w:rsid w:val="008B4E06"/>
    <w:rsid w:val="008C1A54"/>
    <w:rsid w:val="008C38D7"/>
    <w:rsid w:val="008C5DB4"/>
    <w:rsid w:val="008C5F7F"/>
    <w:rsid w:val="008D615C"/>
    <w:rsid w:val="008E4200"/>
    <w:rsid w:val="008E6AFC"/>
    <w:rsid w:val="008F4AB5"/>
    <w:rsid w:val="008F5674"/>
    <w:rsid w:val="00902661"/>
    <w:rsid w:val="00902E49"/>
    <w:rsid w:val="00905744"/>
    <w:rsid w:val="00907683"/>
    <w:rsid w:val="00911E2B"/>
    <w:rsid w:val="00912246"/>
    <w:rsid w:val="00913BAC"/>
    <w:rsid w:val="00914A27"/>
    <w:rsid w:val="00916D30"/>
    <w:rsid w:val="00916EA4"/>
    <w:rsid w:val="0092018D"/>
    <w:rsid w:val="009203A0"/>
    <w:rsid w:val="009250C6"/>
    <w:rsid w:val="0093169D"/>
    <w:rsid w:val="00932D6A"/>
    <w:rsid w:val="009356C1"/>
    <w:rsid w:val="009376E9"/>
    <w:rsid w:val="0093785D"/>
    <w:rsid w:val="00937BBB"/>
    <w:rsid w:val="00937C69"/>
    <w:rsid w:val="009456B5"/>
    <w:rsid w:val="00946947"/>
    <w:rsid w:val="009569ED"/>
    <w:rsid w:val="00964520"/>
    <w:rsid w:val="009737E6"/>
    <w:rsid w:val="00976723"/>
    <w:rsid w:val="009778E2"/>
    <w:rsid w:val="009820B9"/>
    <w:rsid w:val="00994FDC"/>
    <w:rsid w:val="009A0F94"/>
    <w:rsid w:val="009B2C37"/>
    <w:rsid w:val="009B5090"/>
    <w:rsid w:val="009B6313"/>
    <w:rsid w:val="009C2989"/>
    <w:rsid w:val="009C57EA"/>
    <w:rsid w:val="009C5D04"/>
    <w:rsid w:val="009D072E"/>
    <w:rsid w:val="009D38B7"/>
    <w:rsid w:val="009D4241"/>
    <w:rsid w:val="009E0774"/>
    <w:rsid w:val="009E0BCF"/>
    <w:rsid w:val="009E4DC4"/>
    <w:rsid w:val="009E57B2"/>
    <w:rsid w:val="009E5B79"/>
    <w:rsid w:val="009F1C3B"/>
    <w:rsid w:val="009F70DA"/>
    <w:rsid w:val="00A01D41"/>
    <w:rsid w:val="00A028C9"/>
    <w:rsid w:val="00A02EBF"/>
    <w:rsid w:val="00A041FC"/>
    <w:rsid w:val="00A04853"/>
    <w:rsid w:val="00A05755"/>
    <w:rsid w:val="00A06103"/>
    <w:rsid w:val="00A12B6A"/>
    <w:rsid w:val="00A13345"/>
    <w:rsid w:val="00A1413B"/>
    <w:rsid w:val="00A1615B"/>
    <w:rsid w:val="00A24846"/>
    <w:rsid w:val="00A310EB"/>
    <w:rsid w:val="00A35128"/>
    <w:rsid w:val="00A359D4"/>
    <w:rsid w:val="00A451AF"/>
    <w:rsid w:val="00A52010"/>
    <w:rsid w:val="00A60105"/>
    <w:rsid w:val="00A61F2E"/>
    <w:rsid w:val="00A72380"/>
    <w:rsid w:val="00A737B9"/>
    <w:rsid w:val="00A751EF"/>
    <w:rsid w:val="00A8065C"/>
    <w:rsid w:val="00A8523F"/>
    <w:rsid w:val="00A85D7A"/>
    <w:rsid w:val="00A87788"/>
    <w:rsid w:val="00A90315"/>
    <w:rsid w:val="00A9319E"/>
    <w:rsid w:val="00A936AC"/>
    <w:rsid w:val="00A94F20"/>
    <w:rsid w:val="00A96A90"/>
    <w:rsid w:val="00AA133D"/>
    <w:rsid w:val="00AA1B1C"/>
    <w:rsid w:val="00AA235F"/>
    <w:rsid w:val="00AA3521"/>
    <w:rsid w:val="00AA6C69"/>
    <w:rsid w:val="00AB0054"/>
    <w:rsid w:val="00AB2BF4"/>
    <w:rsid w:val="00AB61E7"/>
    <w:rsid w:val="00AC107B"/>
    <w:rsid w:val="00AC1B63"/>
    <w:rsid w:val="00AC3608"/>
    <w:rsid w:val="00AC45EE"/>
    <w:rsid w:val="00AC4D9B"/>
    <w:rsid w:val="00AC5953"/>
    <w:rsid w:val="00AC6BF2"/>
    <w:rsid w:val="00AD6E65"/>
    <w:rsid w:val="00AE0E63"/>
    <w:rsid w:val="00AE29EE"/>
    <w:rsid w:val="00AE4A60"/>
    <w:rsid w:val="00AE5F3E"/>
    <w:rsid w:val="00AE6EBE"/>
    <w:rsid w:val="00AE7525"/>
    <w:rsid w:val="00AE789C"/>
    <w:rsid w:val="00AF3FC6"/>
    <w:rsid w:val="00AF54D6"/>
    <w:rsid w:val="00AF72A4"/>
    <w:rsid w:val="00B01473"/>
    <w:rsid w:val="00B12F7E"/>
    <w:rsid w:val="00B13DB4"/>
    <w:rsid w:val="00B14FE6"/>
    <w:rsid w:val="00B20D44"/>
    <w:rsid w:val="00B226CA"/>
    <w:rsid w:val="00B25B22"/>
    <w:rsid w:val="00B30FD0"/>
    <w:rsid w:val="00B31CFB"/>
    <w:rsid w:val="00B32ADC"/>
    <w:rsid w:val="00B46ADA"/>
    <w:rsid w:val="00B476CE"/>
    <w:rsid w:val="00B535A4"/>
    <w:rsid w:val="00B54D64"/>
    <w:rsid w:val="00B607D7"/>
    <w:rsid w:val="00B61111"/>
    <w:rsid w:val="00B6175E"/>
    <w:rsid w:val="00B62096"/>
    <w:rsid w:val="00B65012"/>
    <w:rsid w:val="00B713F9"/>
    <w:rsid w:val="00B729A9"/>
    <w:rsid w:val="00B779D3"/>
    <w:rsid w:val="00B90744"/>
    <w:rsid w:val="00B919CE"/>
    <w:rsid w:val="00B970A0"/>
    <w:rsid w:val="00BA0343"/>
    <w:rsid w:val="00BA3F66"/>
    <w:rsid w:val="00BB0129"/>
    <w:rsid w:val="00BB18A8"/>
    <w:rsid w:val="00BB4ABB"/>
    <w:rsid w:val="00BB6291"/>
    <w:rsid w:val="00BB7A8B"/>
    <w:rsid w:val="00BC06C4"/>
    <w:rsid w:val="00BC4CAF"/>
    <w:rsid w:val="00BC6720"/>
    <w:rsid w:val="00BC6A88"/>
    <w:rsid w:val="00BD1648"/>
    <w:rsid w:val="00BD61DD"/>
    <w:rsid w:val="00BE06C9"/>
    <w:rsid w:val="00BE5903"/>
    <w:rsid w:val="00BE68D5"/>
    <w:rsid w:val="00BE6962"/>
    <w:rsid w:val="00BE71D1"/>
    <w:rsid w:val="00BF244D"/>
    <w:rsid w:val="00BF38DC"/>
    <w:rsid w:val="00C00402"/>
    <w:rsid w:val="00C0188F"/>
    <w:rsid w:val="00C0223C"/>
    <w:rsid w:val="00C031F3"/>
    <w:rsid w:val="00C0369C"/>
    <w:rsid w:val="00C0787B"/>
    <w:rsid w:val="00C14744"/>
    <w:rsid w:val="00C14D37"/>
    <w:rsid w:val="00C177E2"/>
    <w:rsid w:val="00C278F0"/>
    <w:rsid w:val="00C41D73"/>
    <w:rsid w:val="00C42B33"/>
    <w:rsid w:val="00C500E6"/>
    <w:rsid w:val="00C509A8"/>
    <w:rsid w:val="00C537EA"/>
    <w:rsid w:val="00C54003"/>
    <w:rsid w:val="00C55F2C"/>
    <w:rsid w:val="00C57C63"/>
    <w:rsid w:val="00C60AB8"/>
    <w:rsid w:val="00C622F5"/>
    <w:rsid w:val="00C62A58"/>
    <w:rsid w:val="00C63752"/>
    <w:rsid w:val="00C64014"/>
    <w:rsid w:val="00C6464B"/>
    <w:rsid w:val="00C71714"/>
    <w:rsid w:val="00C731F3"/>
    <w:rsid w:val="00C80BB3"/>
    <w:rsid w:val="00C81F2B"/>
    <w:rsid w:val="00C950BD"/>
    <w:rsid w:val="00C957C4"/>
    <w:rsid w:val="00CA2B8D"/>
    <w:rsid w:val="00CA3B68"/>
    <w:rsid w:val="00CA3D2A"/>
    <w:rsid w:val="00CB12AA"/>
    <w:rsid w:val="00CB2151"/>
    <w:rsid w:val="00CB4DD6"/>
    <w:rsid w:val="00CB6129"/>
    <w:rsid w:val="00CC235F"/>
    <w:rsid w:val="00CC2445"/>
    <w:rsid w:val="00CC331C"/>
    <w:rsid w:val="00CD2BBC"/>
    <w:rsid w:val="00CE1FAA"/>
    <w:rsid w:val="00CE520E"/>
    <w:rsid w:val="00CE67B0"/>
    <w:rsid w:val="00CE7743"/>
    <w:rsid w:val="00CF4B73"/>
    <w:rsid w:val="00CF7BD5"/>
    <w:rsid w:val="00D14CEB"/>
    <w:rsid w:val="00D17BE5"/>
    <w:rsid w:val="00D351BA"/>
    <w:rsid w:val="00D35A69"/>
    <w:rsid w:val="00D36817"/>
    <w:rsid w:val="00D37DB0"/>
    <w:rsid w:val="00D40AC5"/>
    <w:rsid w:val="00D50161"/>
    <w:rsid w:val="00D533E6"/>
    <w:rsid w:val="00D55717"/>
    <w:rsid w:val="00D56D29"/>
    <w:rsid w:val="00D611C7"/>
    <w:rsid w:val="00D6229F"/>
    <w:rsid w:val="00D6252C"/>
    <w:rsid w:val="00D716CF"/>
    <w:rsid w:val="00D716F7"/>
    <w:rsid w:val="00D728AA"/>
    <w:rsid w:val="00D73072"/>
    <w:rsid w:val="00D736F1"/>
    <w:rsid w:val="00D74279"/>
    <w:rsid w:val="00D775A4"/>
    <w:rsid w:val="00D814E3"/>
    <w:rsid w:val="00D845A6"/>
    <w:rsid w:val="00D852FC"/>
    <w:rsid w:val="00D94907"/>
    <w:rsid w:val="00D96AA4"/>
    <w:rsid w:val="00D9741D"/>
    <w:rsid w:val="00DA2A44"/>
    <w:rsid w:val="00DA2CD4"/>
    <w:rsid w:val="00DA77B7"/>
    <w:rsid w:val="00DB08BA"/>
    <w:rsid w:val="00DB1378"/>
    <w:rsid w:val="00DB18A7"/>
    <w:rsid w:val="00DB2324"/>
    <w:rsid w:val="00DB3986"/>
    <w:rsid w:val="00DB40B9"/>
    <w:rsid w:val="00DC40ED"/>
    <w:rsid w:val="00DD12C8"/>
    <w:rsid w:val="00DD29DA"/>
    <w:rsid w:val="00DD323F"/>
    <w:rsid w:val="00DE05EF"/>
    <w:rsid w:val="00DE0D36"/>
    <w:rsid w:val="00DE0D93"/>
    <w:rsid w:val="00DE1E12"/>
    <w:rsid w:val="00DE2A97"/>
    <w:rsid w:val="00DE3F13"/>
    <w:rsid w:val="00DE6576"/>
    <w:rsid w:val="00DF0056"/>
    <w:rsid w:val="00DF00B7"/>
    <w:rsid w:val="00E03813"/>
    <w:rsid w:val="00E060EF"/>
    <w:rsid w:val="00E079CF"/>
    <w:rsid w:val="00E111BC"/>
    <w:rsid w:val="00E11CBC"/>
    <w:rsid w:val="00E14B19"/>
    <w:rsid w:val="00E17AC0"/>
    <w:rsid w:val="00E260B1"/>
    <w:rsid w:val="00E26C2D"/>
    <w:rsid w:val="00E270F6"/>
    <w:rsid w:val="00E27973"/>
    <w:rsid w:val="00E3397C"/>
    <w:rsid w:val="00E4020F"/>
    <w:rsid w:val="00E46D26"/>
    <w:rsid w:val="00E50835"/>
    <w:rsid w:val="00E53E70"/>
    <w:rsid w:val="00E57BE2"/>
    <w:rsid w:val="00E6325E"/>
    <w:rsid w:val="00E65A80"/>
    <w:rsid w:val="00E70A5D"/>
    <w:rsid w:val="00E72B3B"/>
    <w:rsid w:val="00E73144"/>
    <w:rsid w:val="00E7342A"/>
    <w:rsid w:val="00E825B4"/>
    <w:rsid w:val="00E860A9"/>
    <w:rsid w:val="00E87D44"/>
    <w:rsid w:val="00E91C84"/>
    <w:rsid w:val="00EA36A0"/>
    <w:rsid w:val="00EA436F"/>
    <w:rsid w:val="00EA45C8"/>
    <w:rsid w:val="00EB0347"/>
    <w:rsid w:val="00EC546C"/>
    <w:rsid w:val="00EC5C79"/>
    <w:rsid w:val="00ED1E8F"/>
    <w:rsid w:val="00ED33C6"/>
    <w:rsid w:val="00EE2B22"/>
    <w:rsid w:val="00EE4355"/>
    <w:rsid w:val="00EE4711"/>
    <w:rsid w:val="00EE4FE3"/>
    <w:rsid w:val="00EE6FB2"/>
    <w:rsid w:val="00EF48F3"/>
    <w:rsid w:val="00EF4FEA"/>
    <w:rsid w:val="00EF60E1"/>
    <w:rsid w:val="00F03B15"/>
    <w:rsid w:val="00F10A11"/>
    <w:rsid w:val="00F118E4"/>
    <w:rsid w:val="00F12D6F"/>
    <w:rsid w:val="00F152A2"/>
    <w:rsid w:val="00F1737D"/>
    <w:rsid w:val="00F176F1"/>
    <w:rsid w:val="00F17D99"/>
    <w:rsid w:val="00F213D0"/>
    <w:rsid w:val="00F2293D"/>
    <w:rsid w:val="00F265BD"/>
    <w:rsid w:val="00F34418"/>
    <w:rsid w:val="00F354BF"/>
    <w:rsid w:val="00F354DA"/>
    <w:rsid w:val="00F35CD5"/>
    <w:rsid w:val="00F35EF5"/>
    <w:rsid w:val="00F41AC3"/>
    <w:rsid w:val="00F44380"/>
    <w:rsid w:val="00F467F5"/>
    <w:rsid w:val="00F53857"/>
    <w:rsid w:val="00F5731D"/>
    <w:rsid w:val="00F60883"/>
    <w:rsid w:val="00F63A41"/>
    <w:rsid w:val="00F64E26"/>
    <w:rsid w:val="00F659FB"/>
    <w:rsid w:val="00F66B6F"/>
    <w:rsid w:val="00F80F12"/>
    <w:rsid w:val="00F8722C"/>
    <w:rsid w:val="00F9400A"/>
    <w:rsid w:val="00F95349"/>
    <w:rsid w:val="00F96DEE"/>
    <w:rsid w:val="00F9709E"/>
    <w:rsid w:val="00FA551C"/>
    <w:rsid w:val="00FA5B3F"/>
    <w:rsid w:val="00FA60B4"/>
    <w:rsid w:val="00FA62B1"/>
    <w:rsid w:val="00FB6B24"/>
    <w:rsid w:val="00FB71D5"/>
    <w:rsid w:val="00FB751D"/>
    <w:rsid w:val="00FC28A4"/>
    <w:rsid w:val="00FC46E5"/>
    <w:rsid w:val="00FC70FC"/>
    <w:rsid w:val="00FD01A4"/>
    <w:rsid w:val="00FD12D7"/>
    <w:rsid w:val="00FD1B02"/>
    <w:rsid w:val="00FE2E5E"/>
    <w:rsid w:val="00FF2F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C8FDB8"/>
  <w15:docId w15:val="{9C60FCF8-D8A4-4458-A7A5-E28E9D1B0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67196"/>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2446BE"/>
    <w:pPr>
      <w:tabs>
        <w:tab w:val="center" w:pos="4819"/>
        <w:tab w:val="right" w:pos="9638"/>
      </w:tabs>
    </w:pPr>
  </w:style>
  <w:style w:type="paragraph" w:styleId="Pidipagina">
    <w:name w:val="footer"/>
    <w:basedOn w:val="Normale"/>
    <w:link w:val="PidipaginaCarattere"/>
    <w:uiPriority w:val="99"/>
    <w:rsid w:val="002446BE"/>
    <w:pPr>
      <w:tabs>
        <w:tab w:val="center" w:pos="4819"/>
        <w:tab w:val="right" w:pos="9638"/>
      </w:tabs>
    </w:pPr>
  </w:style>
  <w:style w:type="table" w:styleId="Grigliatabella">
    <w:name w:val="Table Grid"/>
    <w:basedOn w:val="Tabellanormale"/>
    <w:rsid w:val="008B3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link w:val="Intestazione"/>
    <w:uiPriority w:val="99"/>
    <w:rsid w:val="00AA3521"/>
    <w:rPr>
      <w:sz w:val="24"/>
      <w:szCs w:val="24"/>
    </w:rPr>
  </w:style>
  <w:style w:type="paragraph" w:styleId="Paragrafoelenco">
    <w:name w:val="List Paragraph"/>
    <w:basedOn w:val="Normale"/>
    <w:uiPriority w:val="34"/>
    <w:qFormat/>
    <w:rsid w:val="00E6325E"/>
    <w:pPr>
      <w:ind w:left="720"/>
      <w:contextualSpacing/>
    </w:pPr>
  </w:style>
  <w:style w:type="character" w:customStyle="1" w:styleId="PidipaginaCarattere">
    <w:name w:val="Piè di pagina Carattere"/>
    <w:basedOn w:val="Carpredefinitoparagrafo"/>
    <w:link w:val="Pidipagina"/>
    <w:uiPriority w:val="99"/>
    <w:rsid w:val="001340F6"/>
    <w:rPr>
      <w:sz w:val="24"/>
      <w:szCs w:val="24"/>
    </w:rPr>
  </w:style>
  <w:style w:type="character" w:styleId="Rimandocommento">
    <w:name w:val="annotation reference"/>
    <w:basedOn w:val="Carpredefinitoparagrafo"/>
    <w:semiHidden/>
    <w:unhideWhenUsed/>
    <w:rsid w:val="00B919CE"/>
    <w:rPr>
      <w:sz w:val="16"/>
      <w:szCs w:val="16"/>
    </w:rPr>
  </w:style>
  <w:style w:type="paragraph" w:styleId="Testocommento">
    <w:name w:val="annotation text"/>
    <w:basedOn w:val="Normale"/>
    <w:link w:val="TestocommentoCarattere"/>
    <w:semiHidden/>
    <w:unhideWhenUsed/>
    <w:rsid w:val="00B919CE"/>
    <w:rPr>
      <w:sz w:val="20"/>
      <w:szCs w:val="20"/>
    </w:rPr>
  </w:style>
  <w:style w:type="character" w:customStyle="1" w:styleId="TestocommentoCarattere">
    <w:name w:val="Testo commento Carattere"/>
    <w:basedOn w:val="Carpredefinitoparagrafo"/>
    <w:link w:val="Testocommento"/>
    <w:semiHidden/>
    <w:rsid w:val="00B919CE"/>
  </w:style>
  <w:style w:type="paragraph" w:styleId="Soggettocommento">
    <w:name w:val="annotation subject"/>
    <w:basedOn w:val="Testocommento"/>
    <w:next w:val="Testocommento"/>
    <w:link w:val="SoggettocommentoCarattere"/>
    <w:semiHidden/>
    <w:unhideWhenUsed/>
    <w:rsid w:val="00B919CE"/>
    <w:rPr>
      <w:b/>
      <w:bCs/>
    </w:rPr>
  </w:style>
  <w:style w:type="character" w:customStyle="1" w:styleId="SoggettocommentoCarattere">
    <w:name w:val="Soggetto commento Carattere"/>
    <w:basedOn w:val="TestocommentoCarattere"/>
    <w:link w:val="Soggettocommento"/>
    <w:semiHidden/>
    <w:rsid w:val="00B919CE"/>
    <w:rPr>
      <w:b/>
      <w:bCs/>
    </w:rPr>
  </w:style>
  <w:style w:type="paragraph" w:styleId="NormaleWeb">
    <w:name w:val="Normal (Web)"/>
    <w:basedOn w:val="Normale"/>
    <w:uiPriority w:val="99"/>
    <w:semiHidden/>
    <w:unhideWhenUsed/>
    <w:rsid w:val="00447A7A"/>
    <w:pPr>
      <w:spacing w:before="100" w:beforeAutospacing="1" w:after="100" w:afterAutospacing="1"/>
    </w:pPr>
  </w:style>
  <w:style w:type="paragraph" w:styleId="PreformattatoHTML">
    <w:name w:val="HTML Preformatted"/>
    <w:basedOn w:val="Normale"/>
    <w:link w:val="PreformattatoHTMLCarattere"/>
    <w:semiHidden/>
    <w:unhideWhenUsed/>
    <w:rsid w:val="002709C1"/>
    <w:rPr>
      <w:rFonts w:ascii="Consolas" w:hAnsi="Consolas" w:cs="Consolas"/>
      <w:sz w:val="20"/>
      <w:szCs w:val="20"/>
    </w:rPr>
  </w:style>
  <w:style w:type="character" w:customStyle="1" w:styleId="PreformattatoHTMLCarattere">
    <w:name w:val="Preformattato HTML Carattere"/>
    <w:basedOn w:val="Carpredefinitoparagrafo"/>
    <w:link w:val="PreformattatoHTML"/>
    <w:semiHidden/>
    <w:rsid w:val="002709C1"/>
    <w:rPr>
      <w:rFonts w:ascii="Consolas" w:hAnsi="Consolas" w:cs="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7845">
      <w:bodyDiv w:val="1"/>
      <w:marLeft w:val="0"/>
      <w:marRight w:val="0"/>
      <w:marTop w:val="0"/>
      <w:marBottom w:val="0"/>
      <w:divBdr>
        <w:top w:val="none" w:sz="0" w:space="0" w:color="auto"/>
        <w:left w:val="none" w:sz="0" w:space="0" w:color="auto"/>
        <w:bottom w:val="none" w:sz="0" w:space="0" w:color="auto"/>
        <w:right w:val="none" w:sz="0" w:space="0" w:color="auto"/>
      </w:divBdr>
      <w:divsChild>
        <w:div w:id="280917117">
          <w:marLeft w:val="0"/>
          <w:marRight w:val="0"/>
          <w:marTop w:val="0"/>
          <w:marBottom w:val="0"/>
          <w:divBdr>
            <w:top w:val="none" w:sz="0" w:space="0" w:color="auto"/>
            <w:left w:val="none" w:sz="0" w:space="0" w:color="auto"/>
            <w:bottom w:val="none" w:sz="0" w:space="0" w:color="auto"/>
            <w:right w:val="none" w:sz="0" w:space="0" w:color="auto"/>
          </w:divBdr>
          <w:divsChild>
            <w:div w:id="1968076512">
              <w:marLeft w:val="0"/>
              <w:marRight w:val="0"/>
              <w:marTop w:val="0"/>
              <w:marBottom w:val="0"/>
              <w:divBdr>
                <w:top w:val="none" w:sz="0" w:space="0" w:color="auto"/>
                <w:left w:val="none" w:sz="0" w:space="0" w:color="auto"/>
                <w:bottom w:val="none" w:sz="0" w:space="0" w:color="auto"/>
                <w:right w:val="none" w:sz="0" w:space="0" w:color="auto"/>
              </w:divBdr>
              <w:divsChild>
                <w:div w:id="126557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86221">
      <w:bodyDiv w:val="1"/>
      <w:marLeft w:val="0"/>
      <w:marRight w:val="0"/>
      <w:marTop w:val="0"/>
      <w:marBottom w:val="0"/>
      <w:divBdr>
        <w:top w:val="none" w:sz="0" w:space="0" w:color="auto"/>
        <w:left w:val="none" w:sz="0" w:space="0" w:color="auto"/>
        <w:bottom w:val="none" w:sz="0" w:space="0" w:color="auto"/>
        <w:right w:val="none" w:sz="0" w:space="0" w:color="auto"/>
      </w:divBdr>
    </w:div>
    <w:div w:id="145896857">
      <w:bodyDiv w:val="1"/>
      <w:marLeft w:val="0"/>
      <w:marRight w:val="0"/>
      <w:marTop w:val="0"/>
      <w:marBottom w:val="0"/>
      <w:divBdr>
        <w:top w:val="none" w:sz="0" w:space="0" w:color="auto"/>
        <w:left w:val="none" w:sz="0" w:space="0" w:color="auto"/>
        <w:bottom w:val="none" w:sz="0" w:space="0" w:color="auto"/>
        <w:right w:val="none" w:sz="0" w:space="0" w:color="auto"/>
      </w:divBdr>
      <w:divsChild>
        <w:div w:id="1759015601">
          <w:marLeft w:val="0"/>
          <w:marRight w:val="0"/>
          <w:marTop w:val="0"/>
          <w:marBottom w:val="0"/>
          <w:divBdr>
            <w:top w:val="none" w:sz="0" w:space="0" w:color="auto"/>
            <w:left w:val="none" w:sz="0" w:space="0" w:color="auto"/>
            <w:bottom w:val="none" w:sz="0" w:space="0" w:color="auto"/>
            <w:right w:val="none" w:sz="0" w:space="0" w:color="auto"/>
          </w:divBdr>
          <w:divsChild>
            <w:div w:id="485829538">
              <w:marLeft w:val="0"/>
              <w:marRight w:val="0"/>
              <w:marTop w:val="0"/>
              <w:marBottom w:val="0"/>
              <w:divBdr>
                <w:top w:val="none" w:sz="0" w:space="0" w:color="auto"/>
                <w:left w:val="none" w:sz="0" w:space="0" w:color="auto"/>
                <w:bottom w:val="none" w:sz="0" w:space="0" w:color="auto"/>
                <w:right w:val="none" w:sz="0" w:space="0" w:color="auto"/>
              </w:divBdr>
              <w:divsChild>
                <w:div w:id="1516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87543">
      <w:bodyDiv w:val="1"/>
      <w:marLeft w:val="0"/>
      <w:marRight w:val="0"/>
      <w:marTop w:val="0"/>
      <w:marBottom w:val="0"/>
      <w:divBdr>
        <w:top w:val="none" w:sz="0" w:space="0" w:color="auto"/>
        <w:left w:val="none" w:sz="0" w:space="0" w:color="auto"/>
        <w:bottom w:val="none" w:sz="0" w:space="0" w:color="auto"/>
        <w:right w:val="none" w:sz="0" w:space="0" w:color="auto"/>
      </w:divBdr>
      <w:divsChild>
        <w:div w:id="1504083787">
          <w:marLeft w:val="0"/>
          <w:marRight w:val="0"/>
          <w:marTop w:val="0"/>
          <w:marBottom w:val="0"/>
          <w:divBdr>
            <w:top w:val="none" w:sz="0" w:space="0" w:color="auto"/>
            <w:left w:val="none" w:sz="0" w:space="0" w:color="auto"/>
            <w:bottom w:val="none" w:sz="0" w:space="0" w:color="auto"/>
            <w:right w:val="none" w:sz="0" w:space="0" w:color="auto"/>
          </w:divBdr>
          <w:divsChild>
            <w:div w:id="1597053095">
              <w:marLeft w:val="0"/>
              <w:marRight w:val="0"/>
              <w:marTop w:val="0"/>
              <w:marBottom w:val="0"/>
              <w:divBdr>
                <w:top w:val="none" w:sz="0" w:space="0" w:color="auto"/>
                <w:left w:val="none" w:sz="0" w:space="0" w:color="auto"/>
                <w:bottom w:val="none" w:sz="0" w:space="0" w:color="auto"/>
                <w:right w:val="none" w:sz="0" w:space="0" w:color="auto"/>
              </w:divBdr>
              <w:divsChild>
                <w:div w:id="172918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87154">
      <w:bodyDiv w:val="1"/>
      <w:marLeft w:val="0"/>
      <w:marRight w:val="0"/>
      <w:marTop w:val="0"/>
      <w:marBottom w:val="0"/>
      <w:divBdr>
        <w:top w:val="none" w:sz="0" w:space="0" w:color="auto"/>
        <w:left w:val="none" w:sz="0" w:space="0" w:color="auto"/>
        <w:bottom w:val="none" w:sz="0" w:space="0" w:color="auto"/>
        <w:right w:val="none" w:sz="0" w:space="0" w:color="auto"/>
      </w:divBdr>
    </w:div>
    <w:div w:id="843856225">
      <w:bodyDiv w:val="1"/>
      <w:marLeft w:val="0"/>
      <w:marRight w:val="0"/>
      <w:marTop w:val="0"/>
      <w:marBottom w:val="0"/>
      <w:divBdr>
        <w:top w:val="none" w:sz="0" w:space="0" w:color="auto"/>
        <w:left w:val="none" w:sz="0" w:space="0" w:color="auto"/>
        <w:bottom w:val="none" w:sz="0" w:space="0" w:color="auto"/>
        <w:right w:val="none" w:sz="0" w:space="0" w:color="auto"/>
      </w:divBdr>
      <w:divsChild>
        <w:div w:id="925726479">
          <w:marLeft w:val="0"/>
          <w:marRight w:val="0"/>
          <w:marTop w:val="0"/>
          <w:marBottom w:val="0"/>
          <w:divBdr>
            <w:top w:val="none" w:sz="0" w:space="0" w:color="auto"/>
            <w:left w:val="none" w:sz="0" w:space="0" w:color="auto"/>
            <w:bottom w:val="none" w:sz="0" w:space="0" w:color="auto"/>
            <w:right w:val="none" w:sz="0" w:space="0" w:color="auto"/>
          </w:divBdr>
          <w:divsChild>
            <w:div w:id="894391987">
              <w:marLeft w:val="0"/>
              <w:marRight w:val="0"/>
              <w:marTop w:val="0"/>
              <w:marBottom w:val="0"/>
              <w:divBdr>
                <w:top w:val="none" w:sz="0" w:space="0" w:color="auto"/>
                <w:left w:val="none" w:sz="0" w:space="0" w:color="auto"/>
                <w:bottom w:val="none" w:sz="0" w:space="0" w:color="auto"/>
                <w:right w:val="none" w:sz="0" w:space="0" w:color="auto"/>
              </w:divBdr>
              <w:divsChild>
                <w:div w:id="122633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07995">
      <w:bodyDiv w:val="1"/>
      <w:marLeft w:val="0"/>
      <w:marRight w:val="0"/>
      <w:marTop w:val="0"/>
      <w:marBottom w:val="0"/>
      <w:divBdr>
        <w:top w:val="none" w:sz="0" w:space="0" w:color="auto"/>
        <w:left w:val="none" w:sz="0" w:space="0" w:color="auto"/>
        <w:bottom w:val="none" w:sz="0" w:space="0" w:color="auto"/>
        <w:right w:val="none" w:sz="0" w:space="0" w:color="auto"/>
      </w:divBdr>
      <w:divsChild>
        <w:div w:id="1289775860">
          <w:marLeft w:val="0"/>
          <w:marRight w:val="0"/>
          <w:marTop w:val="0"/>
          <w:marBottom w:val="0"/>
          <w:divBdr>
            <w:top w:val="none" w:sz="0" w:space="0" w:color="auto"/>
            <w:left w:val="none" w:sz="0" w:space="0" w:color="auto"/>
            <w:bottom w:val="none" w:sz="0" w:space="0" w:color="auto"/>
            <w:right w:val="none" w:sz="0" w:space="0" w:color="auto"/>
          </w:divBdr>
          <w:divsChild>
            <w:div w:id="868492566">
              <w:marLeft w:val="0"/>
              <w:marRight w:val="0"/>
              <w:marTop w:val="0"/>
              <w:marBottom w:val="0"/>
              <w:divBdr>
                <w:top w:val="none" w:sz="0" w:space="0" w:color="auto"/>
                <w:left w:val="none" w:sz="0" w:space="0" w:color="auto"/>
                <w:bottom w:val="none" w:sz="0" w:space="0" w:color="auto"/>
                <w:right w:val="none" w:sz="0" w:space="0" w:color="auto"/>
              </w:divBdr>
              <w:divsChild>
                <w:div w:id="47159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950667">
      <w:bodyDiv w:val="1"/>
      <w:marLeft w:val="0"/>
      <w:marRight w:val="0"/>
      <w:marTop w:val="0"/>
      <w:marBottom w:val="0"/>
      <w:divBdr>
        <w:top w:val="none" w:sz="0" w:space="0" w:color="auto"/>
        <w:left w:val="none" w:sz="0" w:space="0" w:color="auto"/>
        <w:bottom w:val="none" w:sz="0" w:space="0" w:color="auto"/>
        <w:right w:val="none" w:sz="0" w:space="0" w:color="auto"/>
      </w:divBdr>
      <w:divsChild>
        <w:div w:id="10958209">
          <w:marLeft w:val="0"/>
          <w:marRight w:val="0"/>
          <w:marTop w:val="0"/>
          <w:marBottom w:val="0"/>
          <w:divBdr>
            <w:top w:val="none" w:sz="0" w:space="0" w:color="auto"/>
            <w:left w:val="none" w:sz="0" w:space="0" w:color="auto"/>
            <w:bottom w:val="none" w:sz="0" w:space="0" w:color="auto"/>
            <w:right w:val="none" w:sz="0" w:space="0" w:color="auto"/>
          </w:divBdr>
          <w:divsChild>
            <w:div w:id="1741947427">
              <w:marLeft w:val="0"/>
              <w:marRight w:val="0"/>
              <w:marTop w:val="0"/>
              <w:marBottom w:val="0"/>
              <w:divBdr>
                <w:top w:val="none" w:sz="0" w:space="0" w:color="auto"/>
                <w:left w:val="none" w:sz="0" w:space="0" w:color="auto"/>
                <w:bottom w:val="none" w:sz="0" w:space="0" w:color="auto"/>
                <w:right w:val="none" w:sz="0" w:space="0" w:color="auto"/>
              </w:divBdr>
              <w:divsChild>
                <w:div w:id="1839151361">
                  <w:marLeft w:val="0"/>
                  <w:marRight w:val="0"/>
                  <w:marTop w:val="0"/>
                  <w:marBottom w:val="0"/>
                  <w:divBdr>
                    <w:top w:val="none" w:sz="0" w:space="0" w:color="auto"/>
                    <w:left w:val="none" w:sz="0" w:space="0" w:color="auto"/>
                    <w:bottom w:val="none" w:sz="0" w:space="0" w:color="auto"/>
                    <w:right w:val="none" w:sz="0" w:space="0" w:color="auto"/>
                  </w:divBdr>
                  <w:divsChild>
                    <w:div w:id="55732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400065">
      <w:bodyDiv w:val="1"/>
      <w:marLeft w:val="0"/>
      <w:marRight w:val="0"/>
      <w:marTop w:val="0"/>
      <w:marBottom w:val="0"/>
      <w:divBdr>
        <w:top w:val="none" w:sz="0" w:space="0" w:color="auto"/>
        <w:left w:val="none" w:sz="0" w:space="0" w:color="auto"/>
        <w:bottom w:val="none" w:sz="0" w:space="0" w:color="auto"/>
        <w:right w:val="none" w:sz="0" w:space="0" w:color="auto"/>
      </w:divBdr>
    </w:div>
    <w:div w:id="1516649440">
      <w:bodyDiv w:val="1"/>
      <w:marLeft w:val="0"/>
      <w:marRight w:val="0"/>
      <w:marTop w:val="0"/>
      <w:marBottom w:val="0"/>
      <w:divBdr>
        <w:top w:val="none" w:sz="0" w:space="0" w:color="auto"/>
        <w:left w:val="none" w:sz="0" w:space="0" w:color="auto"/>
        <w:bottom w:val="none" w:sz="0" w:space="0" w:color="auto"/>
        <w:right w:val="none" w:sz="0" w:space="0" w:color="auto"/>
      </w:divBdr>
      <w:divsChild>
        <w:div w:id="600114265">
          <w:marLeft w:val="0"/>
          <w:marRight w:val="0"/>
          <w:marTop w:val="0"/>
          <w:marBottom w:val="0"/>
          <w:divBdr>
            <w:top w:val="none" w:sz="0" w:space="0" w:color="auto"/>
            <w:left w:val="none" w:sz="0" w:space="0" w:color="auto"/>
            <w:bottom w:val="none" w:sz="0" w:space="0" w:color="auto"/>
            <w:right w:val="none" w:sz="0" w:space="0" w:color="auto"/>
          </w:divBdr>
          <w:divsChild>
            <w:div w:id="217211808">
              <w:marLeft w:val="0"/>
              <w:marRight w:val="0"/>
              <w:marTop w:val="0"/>
              <w:marBottom w:val="0"/>
              <w:divBdr>
                <w:top w:val="none" w:sz="0" w:space="0" w:color="auto"/>
                <w:left w:val="none" w:sz="0" w:space="0" w:color="auto"/>
                <w:bottom w:val="none" w:sz="0" w:space="0" w:color="auto"/>
                <w:right w:val="none" w:sz="0" w:space="0" w:color="auto"/>
              </w:divBdr>
              <w:divsChild>
                <w:div w:id="622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276291">
      <w:bodyDiv w:val="1"/>
      <w:marLeft w:val="0"/>
      <w:marRight w:val="0"/>
      <w:marTop w:val="0"/>
      <w:marBottom w:val="0"/>
      <w:divBdr>
        <w:top w:val="none" w:sz="0" w:space="0" w:color="auto"/>
        <w:left w:val="none" w:sz="0" w:space="0" w:color="auto"/>
        <w:bottom w:val="none" w:sz="0" w:space="0" w:color="auto"/>
        <w:right w:val="none" w:sz="0" w:space="0" w:color="auto"/>
      </w:divBdr>
      <w:divsChild>
        <w:div w:id="1846625514">
          <w:marLeft w:val="0"/>
          <w:marRight w:val="0"/>
          <w:marTop w:val="0"/>
          <w:marBottom w:val="0"/>
          <w:divBdr>
            <w:top w:val="none" w:sz="0" w:space="0" w:color="auto"/>
            <w:left w:val="none" w:sz="0" w:space="0" w:color="auto"/>
            <w:bottom w:val="none" w:sz="0" w:space="0" w:color="auto"/>
            <w:right w:val="none" w:sz="0" w:space="0" w:color="auto"/>
          </w:divBdr>
          <w:divsChild>
            <w:div w:id="246765457">
              <w:marLeft w:val="0"/>
              <w:marRight w:val="0"/>
              <w:marTop w:val="0"/>
              <w:marBottom w:val="0"/>
              <w:divBdr>
                <w:top w:val="none" w:sz="0" w:space="0" w:color="auto"/>
                <w:left w:val="none" w:sz="0" w:space="0" w:color="auto"/>
                <w:bottom w:val="none" w:sz="0" w:space="0" w:color="auto"/>
                <w:right w:val="none" w:sz="0" w:space="0" w:color="auto"/>
              </w:divBdr>
              <w:divsChild>
                <w:div w:id="74954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3417">
      <w:bodyDiv w:val="1"/>
      <w:marLeft w:val="0"/>
      <w:marRight w:val="0"/>
      <w:marTop w:val="0"/>
      <w:marBottom w:val="0"/>
      <w:divBdr>
        <w:top w:val="none" w:sz="0" w:space="0" w:color="auto"/>
        <w:left w:val="none" w:sz="0" w:space="0" w:color="auto"/>
        <w:bottom w:val="none" w:sz="0" w:space="0" w:color="auto"/>
        <w:right w:val="none" w:sz="0" w:space="0" w:color="auto"/>
      </w:divBdr>
      <w:divsChild>
        <w:div w:id="2017342133">
          <w:marLeft w:val="0"/>
          <w:marRight w:val="0"/>
          <w:marTop w:val="0"/>
          <w:marBottom w:val="0"/>
          <w:divBdr>
            <w:top w:val="none" w:sz="0" w:space="0" w:color="auto"/>
            <w:left w:val="none" w:sz="0" w:space="0" w:color="auto"/>
            <w:bottom w:val="none" w:sz="0" w:space="0" w:color="auto"/>
            <w:right w:val="none" w:sz="0" w:space="0" w:color="auto"/>
          </w:divBdr>
          <w:divsChild>
            <w:div w:id="945430673">
              <w:marLeft w:val="0"/>
              <w:marRight w:val="0"/>
              <w:marTop w:val="0"/>
              <w:marBottom w:val="0"/>
              <w:divBdr>
                <w:top w:val="none" w:sz="0" w:space="0" w:color="auto"/>
                <w:left w:val="none" w:sz="0" w:space="0" w:color="auto"/>
                <w:bottom w:val="none" w:sz="0" w:space="0" w:color="auto"/>
                <w:right w:val="none" w:sz="0" w:space="0" w:color="auto"/>
              </w:divBdr>
              <w:divsChild>
                <w:div w:id="126237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48843">
      <w:bodyDiv w:val="1"/>
      <w:marLeft w:val="0"/>
      <w:marRight w:val="0"/>
      <w:marTop w:val="0"/>
      <w:marBottom w:val="0"/>
      <w:divBdr>
        <w:top w:val="none" w:sz="0" w:space="0" w:color="auto"/>
        <w:left w:val="none" w:sz="0" w:space="0" w:color="auto"/>
        <w:bottom w:val="none" w:sz="0" w:space="0" w:color="auto"/>
        <w:right w:val="none" w:sz="0" w:space="0" w:color="auto"/>
      </w:divBdr>
      <w:divsChild>
        <w:div w:id="297883740">
          <w:marLeft w:val="0"/>
          <w:marRight w:val="0"/>
          <w:marTop w:val="0"/>
          <w:marBottom w:val="0"/>
          <w:divBdr>
            <w:top w:val="none" w:sz="0" w:space="0" w:color="auto"/>
            <w:left w:val="none" w:sz="0" w:space="0" w:color="auto"/>
            <w:bottom w:val="none" w:sz="0" w:space="0" w:color="auto"/>
            <w:right w:val="none" w:sz="0" w:space="0" w:color="auto"/>
          </w:divBdr>
          <w:divsChild>
            <w:div w:id="575407532">
              <w:marLeft w:val="0"/>
              <w:marRight w:val="0"/>
              <w:marTop w:val="0"/>
              <w:marBottom w:val="0"/>
              <w:divBdr>
                <w:top w:val="none" w:sz="0" w:space="0" w:color="auto"/>
                <w:left w:val="none" w:sz="0" w:space="0" w:color="auto"/>
                <w:bottom w:val="none" w:sz="0" w:space="0" w:color="auto"/>
                <w:right w:val="none" w:sz="0" w:space="0" w:color="auto"/>
              </w:divBdr>
              <w:divsChild>
                <w:div w:id="43309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A76F7-C227-4210-853C-B68704B00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1760</Words>
  <Characters>10033</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determina_broker</vt:lpstr>
    </vt:vector>
  </TitlesOfParts>
  <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Stefano</dc:creator>
  <cp:keywords/>
  <dc:description/>
  <cp:lastModifiedBy>Stefano Callà</cp:lastModifiedBy>
  <cp:revision>2</cp:revision>
  <dcterms:created xsi:type="dcterms:W3CDTF">2023-07-25T14:02:00Z</dcterms:created>
  <dcterms:modified xsi:type="dcterms:W3CDTF">2023-07-25T14:02:00Z</dcterms:modified>
</cp:coreProperties>
</file>